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9E" w:rsidRDefault="0033759E">
      <w:pPr>
        <w:keepNext/>
        <w:widowControl w:val="0"/>
        <w:spacing w:after="0"/>
        <w:jc w:val="center"/>
        <w:rPr>
          <w:szCs w:val="28"/>
        </w:rPr>
      </w:pPr>
      <w:bookmarkStart w:id="0" w:name="_GoBack"/>
      <w:bookmarkEnd w:id="0"/>
    </w:p>
    <w:p w:rsidR="0033759E" w:rsidRDefault="0019409C">
      <w:pPr>
        <w:keepNext/>
        <w:widowControl w:val="0"/>
        <w:spacing w:after="0"/>
        <w:jc w:val="center"/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inline distT="0" distB="0" distL="0" distR="0">
                <wp:extent cx="752475" cy="895350"/>
                <wp:effectExtent l="0" t="0" r="9525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9.2pt;height:70.5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</w:p>
    <w:p w:rsidR="0033759E" w:rsidRDefault="0033759E">
      <w:pPr>
        <w:keepNext/>
        <w:widowControl w:val="0"/>
        <w:spacing w:after="0"/>
        <w:jc w:val="center"/>
        <w:rPr>
          <w:rFonts w:ascii="Bahnschrift SemiBold" w:hAnsi="Bahnschrift SemiBold"/>
          <w:sz w:val="46"/>
          <w:szCs w:val="46"/>
        </w:rPr>
      </w:pPr>
    </w:p>
    <w:p w:rsidR="0033759E" w:rsidRDefault="0019409C">
      <w:pPr>
        <w:keepNext/>
        <w:widowControl w:val="0"/>
        <w:spacing w:after="0"/>
        <w:jc w:val="center"/>
        <w:rPr>
          <w:rFonts w:ascii="Bahnschrift SemiBold" w:hAnsi="Bahnschrift SemiBold"/>
          <w:sz w:val="46"/>
          <w:szCs w:val="46"/>
        </w:rPr>
      </w:pPr>
      <w:r>
        <w:rPr>
          <w:rFonts w:ascii="Bahnschrift SemiBold" w:hAnsi="Bahnschrift SemiBold"/>
          <w:sz w:val="46"/>
          <w:szCs w:val="46"/>
        </w:rPr>
        <w:t>ОТЧЕТ</w:t>
      </w:r>
    </w:p>
    <w:p w:rsidR="0033759E" w:rsidRDefault="0019409C">
      <w:pPr>
        <w:keepNext/>
        <w:widowControl w:val="0"/>
        <w:spacing w:after="0"/>
        <w:jc w:val="center"/>
        <w:rPr>
          <w:rFonts w:ascii="Bahnschrift SemiBold" w:hAnsi="Bahnschrift SemiBold"/>
          <w:sz w:val="46"/>
          <w:szCs w:val="46"/>
        </w:rPr>
      </w:pPr>
      <w:r>
        <w:rPr>
          <w:rFonts w:ascii="Bahnschrift SemiBold" w:hAnsi="Bahnschrift SemiBold"/>
          <w:sz w:val="46"/>
          <w:szCs w:val="46"/>
        </w:rPr>
        <w:t>О РЕАЛИЗАЦИИ РЕГИОНАЛЬНОЙ</w:t>
      </w:r>
    </w:p>
    <w:p w:rsidR="0033759E" w:rsidRDefault="0019409C">
      <w:pPr>
        <w:keepNext/>
        <w:widowControl w:val="0"/>
        <w:spacing w:after="0"/>
        <w:jc w:val="center"/>
        <w:rPr>
          <w:rFonts w:ascii="Bahnschrift SemiBold" w:hAnsi="Bahnschrift SemiBold"/>
          <w:sz w:val="46"/>
          <w:szCs w:val="46"/>
        </w:rPr>
      </w:pPr>
      <w:r>
        <w:rPr>
          <w:rFonts w:ascii="Bahnschrift SemiBold" w:hAnsi="Bahnschrift SemiBold"/>
          <w:sz w:val="46"/>
          <w:szCs w:val="46"/>
        </w:rPr>
        <w:t xml:space="preserve"> ПРОГРАММЫ ПРОТИВОДЕЙСТВИЯ </w:t>
      </w:r>
    </w:p>
    <w:p w:rsidR="0033759E" w:rsidRDefault="0019409C">
      <w:pPr>
        <w:keepNext/>
        <w:widowControl w:val="0"/>
        <w:spacing w:after="0"/>
        <w:jc w:val="center"/>
        <w:rPr>
          <w:rFonts w:ascii="Bahnschrift SemiBold" w:hAnsi="Bahnschrift SemiBold"/>
          <w:sz w:val="46"/>
          <w:szCs w:val="46"/>
        </w:rPr>
      </w:pPr>
      <w:r>
        <w:rPr>
          <w:rFonts w:ascii="Bahnschrift SemiBold" w:hAnsi="Bahnschrift SemiBold"/>
          <w:sz w:val="46"/>
          <w:szCs w:val="46"/>
        </w:rPr>
        <w:t xml:space="preserve">КОРРУПЦИИ В ОРЕНБУРГСКОЙ ОБЛАСТИ </w:t>
      </w:r>
    </w:p>
    <w:p w:rsidR="0033759E" w:rsidRDefault="0019409C">
      <w:pPr>
        <w:keepNext/>
        <w:widowControl w:val="0"/>
        <w:spacing w:after="0"/>
        <w:jc w:val="center"/>
        <w:rPr>
          <w:rFonts w:ascii="Bahnschrift SemiBold" w:hAnsi="Bahnschrift SemiBold"/>
          <w:sz w:val="46"/>
          <w:szCs w:val="46"/>
        </w:rPr>
      </w:pPr>
      <w:r>
        <w:rPr>
          <w:rFonts w:ascii="Bahnschrift SemiBold" w:hAnsi="Bahnschrift SemiBold"/>
          <w:sz w:val="46"/>
          <w:szCs w:val="46"/>
        </w:rPr>
        <w:t>НА 2019 – 2024 ГОДЫ</w:t>
      </w:r>
    </w:p>
    <w:p w:rsidR="0033759E" w:rsidRDefault="0019409C">
      <w:pPr>
        <w:keepNext/>
        <w:widowControl w:val="0"/>
        <w:spacing w:after="0"/>
        <w:jc w:val="center"/>
        <w:rPr>
          <w:szCs w:val="28"/>
        </w:rPr>
      </w:pPr>
      <w:r>
        <w:rPr>
          <w:rFonts w:ascii="Bahnschrift SemiBold" w:hAnsi="Bahnschrift SemiBold"/>
          <w:sz w:val="46"/>
          <w:szCs w:val="46"/>
        </w:rPr>
        <w:t>ЗА 2023 ГОД</w:t>
      </w:r>
    </w:p>
    <w:p w:rsidR="0033759E" w:rsidRDefault="0033759E">
      <w:pPr>
        <w:keepNext/>
        <w:widowControl w:val="0"/>
        <w:spacing w:after="0"/>
        <w:rPr>
          <w:szCs w:val="28"/>
        </w:rPr>
      </w:pPr>
    </w:p>
    <w:p w:rsidR="0033759E" w:rsidRDefault="0019409C">
      <w:pPr>
        <w:keepNext/>
        <w:widowControl w:val="0"/>
        <w:spacing w:after="0"/>
        <w:jc w:val="center"/>
        <w:rPr>
          <w:rFonts w:ascii="Bahnschrift SemiBold" w:hAnsi="Bahnschrift SemiBold"/>
          <w:sz w:val="44"/>
          <w:szCs w:val="44"/>
        </w:rPr>
      </w:pPr>
      <w:r>
        <w:rPr>
          <w:noProof/>
          <w:szCs w:val="28"/>
        </w:rPr>
        <mc:AlternateContent>
          <mc:Choice Requires="wpg">
            <w:drawing>
              <wp:inline distT="0" distB="0" distL="0" distR="0">
                <wp:extent cx="6120130" cy="3441065"/>
                <wp:effectExtent l="0" t="0" r="0" b="6985"/>
                <wp:docPr id="2" name="Рисунок 5" descr="C:\Users\User\AppData\Local\Temp\pid-3404\27.09.противодействие_коррупции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AppData\Local\Temp\pid-3404\27.09.противодействие_коррупции.jp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120130" cy="344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9pt;height:270.9pt;mso-wrap-distance-left:0.0pt;mso-wrap-distance-top:0.0pt;mso-wrap-distance-right:0.0pt;mso-wrap-distance-bottom:0.0pt;" stroked="f">
                <v:path textboxrect="0,0,0,0"/>
                <v:imagedata r:id="rId16" o:title=""/>
              </v:shape>
            </w:pict>
          </mc:Fallback>
        </mc:AlternateContent>
      </w:r>
    </w:p>
    <w:p w:rsidR="0033759E" w:rsidRDefault="0033759E">
      <w:pPr>
        <w:keepNext/>
        <w:widowControl w:val="0"/>
        <w:spacing w:after="0"/>
        <w:jc w:val="center"/>
        <w:rPr>
          <w:rFonts w:ascii="Bahnschrift SemiBold" w:hAnsi="Bahnschrift SemiBold"/>
          <w:sz w:val="44"/>
          <w:szCs w:val="44"/>
        </w:rPr>
      </w:pPr>
    </w:p>
    <w:p w:rsidR="0033759E" w:rsidRDefault="0019409C">
      <w:pPr>
        <w:keepNext/>
        <w:widowControl w:val="0"/>
        <w:spacing w:after="0"/>
        <w:jc w:val="center"/>
        <w:rPr>
          <w:rFonts w:ascii="Bahnschrift SemiBold" w:hAnsi="Bahnschrift SemiBold"/>
          <w:sz w:val="44"/>
          <w:szCs w:val="44"/>
        </w:rPr>
      </w:pPr>
      <w:r>
        <w:rPr>
          <w:rFonts w:ascii="Bahnschrift SemiBold" w:hAnsi="Bahnschrift SemiBold"/>
          <w:sz w:val="44"/>
          <w:szCs w:val="44"/>
        </w:rPr>
        <w:t>г. Оренбург</w:t>
      </w:r>
    </w:p>
    <w:p w:rsidR="0033759E" w:rsidRDefault="0019409C">
      <w:pPr>
        <w:keepNext/>
        <w:widowControl w:val="0"/>
        <w:spacing w:after="0"/>
        <w:jc w:val="center"/>
        <w:rPr>
          <w:rFonts w:ascii="Bahnschrift SemiBold" w:hAnsi="Bahnschrift SemiBold"/>
          <w:sz w:val="44"/>
          <w:szCs w:val="44"/>
        </w:rPr>
      </w:pPr>
      <w:r>
        <w:rPr>
          <w:rFonts w:ascii="Bahnschrift SemiBold" w:hAnsi="Bahnschrift SemiBold"/>
          <w:sz w:val="44"/>
          <w:szCs w:val="44"/>
        </w:rPr>
        <w:t>2024</w:t>
      </w:r>
    </w:p>
    <w:p w:rsidR="0033759E" w:rsidRDefault="0033759E">
      <w:pPr>
        <w:keepNext/>
        <w:widowControl w:val="0"/>
        <w:spacing w:after="0" w:line="240" w:lineRule="auto"/>
        <w:jc w:val="center"/>
        <w:rPr>
          <w:b/>
          <w:szCs w:val="28"/>
        </w:rPr>
      </w:pPr>
    </w:p>
    <w:p w:rsidR="0033759E" w:rsidRDefault="0019409C">
      <w:pPr>
        <w:keepNext/>
        <w:widowControl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</w:t>
      </w:r>
    </w:p>
    <w:p w:rsidR="0033759E" w:rsidRDefault="0033759E">
      <w:pPr>
        <w:keepNext/>
        <w:widowControl w:val="0"/>
        <w:spacing w:after="0"/>
        <w:jc w:val="center"/>
        <w:rPr>
          <w:b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247"/>
        <w:gridCol w:w="1842"/>
      </w:tblGrid>
      <w:tr w:rsidR="0033759E">
        <w:tc>
          <w:tcPr>
            <w:tcW w:w="550" w:type="dxa"/>
          </w:tcPr>
          <w:p w:rsidR="0033759E" w:rsidRDefault="0019409C">
            <w:pPr>
              <w:keepNext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247" w:type="dxa"/>
          </w:tcPr>
          <w:p w:rsidR="0033759E" w:rsidRDefault="0019409C">
            <w:pPr>
              <w:keepNext/>
              <w:widowControl w:val="0"/>
              <w:rPr>
                <w:szCs w:val="28"/>
              </w:rPr>
            </w:pPr>
            <w:r>
              <w:rPr>
                <w:szCs w:val="28"/>
              </w:rPr>
              <w:t>Пояснительная записка к Программе ………………………</w:t>
            </w:r>
          </w:p>
          <w:p w:rsidR="0033759E" w:rsidRDefault="0033759E">
            <w:pPr>
              <w:keepNext/>
              <w:widowControl w:val="0"/>
              <w:rPr>
                <w:szCs w:val="28"/>
              </w:rPr>
            </w:pPr>
          </w:p>
        </w:tc>
        <w:tc>
          <w:tcPr>
            <w:tcW w:w="1842" w:type="dxa"/>
          </w:tcPr>
          <w:p w:rsidR="0033759E" w:rsidRDefault="0019409C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3 - 5</w:t>
            </w:r>
          </w:p>
        </w:tc>
      </w:tr>
      <w:tr w:rsidR="0033759E">
        <w:tc>
          <w:tcPr>
            <w:tcW w:w="550" w:type="dxa"/>
          </w:tcPr>
          <w:p w:rsidR="0033759E" w:rsidRDefault="0019409C">
            <w:pPr>
              <w:keepNext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247" w:type="dxa"/>
          </w:tcPr>
          <w:p w:rsidR="0033759E" w:rsidRDefault="0019409C">
            <w:pPr>
              <w:keepNext/>
              <w:widowControl w:val="0"/>
              <w:rPr>
                <w:szCs w:val="28"/>
              </w:rPr>
            </w:pPr>
            <w:r>
              <w:rPr>
                <w:szCs w:val="28"/>
              </w:rPr>
              <w:t>Сведения о показателях (индикаторах) Программы и их значениях (приложение № 1) ……………………………….</w:t>
            </w:r>
          </w:p>
          <w:p w:rsidR="0033759E" w:rsidRDefault="0033759E">
            <w:pPr>
              <w:keepNext/>
              <w:widowControl w:val="0"/>
              <w:rPr>
                <w:szCs w:val="28"/>
              </w:rPr>
            </w:pPr>
          </w:p>
        </w:tc>
        <w:tc>
          <w:tcPr>
            <w:tcW w:w="1842" w:type="dxa"/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  <w:p w:rsidR="0033759E" w:rsidRDefault="0019409C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6 - 7</w:t>
            </w:r>
          </w:p>
        </w:tc>
      </w:tr>
      <w:tr w:rsidR="0033759E">
        <w:tc>
          <w:tcPr>
            <w:tcW w:w="550" w:type="dxa"/>
            <w:tcBorders>
              <w:bottom w:val="none" w:sz="4" w:space="0" w:color="000000"/>
            </w:tcBorders>
          </w:tcPr>
          <w:p w:rsidR="0033759E" w:rsidRDefault="0019409C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247" w:type="dxa"/>
            <w:tcBorders>
              <w:bottom w:val="none" w:sz="4" w:space="0" w:color="000000"/>
            </w:tcBorders>
          </w:tcPr>
          <w:p w:rsidR="0033759E" w:rsidRDefault="0019409C">
            <w:pPr>
              <w:keepNext/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Отчет об исполнении мероприятий плана реализации Программы за 2023 год (приложение № 2) ………………..</w:t>
            </w:r>
          </w:p>
        </w:tc>
        <w:tc>
          <w:tcPr>
            <w:tcW w:w="1842" w:type="dxa"/>
            <w:tcBorders>
              <w:bottom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  <w:p w:rsidR="0033759E" w:rsidRDefault="0019409C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8 - </w:t>
            </w:r>
            <w:r>
              <w:rPr>
                <w:color w:val="000000" w:themeColor="text1"/>
              </w:rPr>
              <w:t>64</w:t>
            </w: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33759E">
        <w:trPr>
          <w:trHeight w:val="322"/>
        </w:trPr>
        <w:tc>
          <w:tcPr>
            <w:tcW w:w="5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24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rPr>
                <w:color w:val="000000" w:themeColor="text1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3759E" w:rsidRDefault="0033759E">
            <w:pPr>
              <w:keepNext/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33759E" w:rsidRDefault="0019409C">
      <w:pPr>
        <w:pStyle w:val="af6"/>
        <w:keepNext/>
        <w:widowControl w:val="0"/>
        <w:numPr>
          <w:ilvl w:val="0"/>
          <w:numId w:val="6"/>
        </w:numPr>
        <w:spacing w:after="0" w:line="240" w:lineRule="auto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 к отчету по реализации региональной программы противодействия коррупции в Оренбургской области на 2019–2024 годы</w:t>
      </w:r>
    </w:p>
    <w:p w:rsidR="0033759E" w:rsidRDefault="0033759E">
      <w:pPr>
        <w:keepNext/>
        <w:widowControl w:val="0"/>
        <w:spacing w:after="0" w:line="240" w:lineRule="auto"/>
        <w:ind w:firstLine="709"/>
        <w:jc w:val="both"/>
        <w:rPr>
          <w:szCs w:val="28"/>
        </w:rPr>
      </w:pPr>
    </w:p>
    <w:p w:rsidR="0033759E" w:rsidRDefault="0019409C">
      <w:pPr>
        <w:keepNext/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Постановлением Правительства Оренбургской области от 28.06.2019           № 417-пп утверждена региональная программа противодействия коррупции           в Оренбургской области на 2019–2024 годы (далее - Программа). </w:t>
      </w:r>
    </w:p>
    <w:p w:rsidR="0033759E" w:rsidRDefault="0019409C">
      <w:pPr>
        <w:keepNext/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Программа направлена на достижение конкр</w:t>
      </w:r>
      <w:r>
        <w:rPr>
          <w:color w:val="000000" w:themeColor="text1"/>
          <w:szCs w:val="28"/>
        </w:rPr>
        <w:t>етных результатов и содержит показатели эффективности деятельности.</w:t>
      </w:r>
    </w:p>
    <w:p w:rsidR="0033759E" w:rsidRDefault="0019409C">
      <w:pPr>
        <w:keepNext/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Участниками (исполнителями) Программы являются органы исполнительной власти и местного самоуправления Оренбургской области. </w:t>
      </w:r>
    </w:p>
    <w:p w:rsidR="0033759E" w:rsidRDefault="0019409C">
      <w:pPr>
        <w:keepNext/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Оценка эффективности реализации Программы осуществляется по ито</w:t>
      </w:r>
      <w:r>
        <w:rPr>
          <w:color w:val="000000" w:themeColor="text1"/>
          <w:szCs w:val="28"/>
        </w:rPr>
        <w:t xml:space="preserve">гам </w:t>
      </w:r>
      <w:r>
        <w:rPr>
          <w:color w:val="000000" w:themeColor="text1"/>
          <w:szCs w:val="28"/>
        </w:rPr>
        <w:br/>
        <w:t xml:space="preserve">работы за полугодие, год и весь период реализации на основании аналитических исследований, мониторинга показателей (индикаторов) Программы. </w:t>
      </w:r>
    </w:p>
    <w:p w:rsidR="0033759E" w:rsidRDefault="0019409C">
      <w:pPr>
        <w:keepNext/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соответствии с разделом 7 «Система контроля за реализацией Программы», на основании отчетов о реализации Про</w:t>
      </w:r>
      <w:r>
        <w:rPr>
          <w:color w:val="000000" w:themeColor="text1"/>
          <w:szCs w:val="28"/>
        </w:rPr>
        <w:t>граммы, поступивших                  из органов исполнительной власти Оренбургской области и органов местного самоуправления Оренбургской области, комитетом по профилактике коррупционных правонарушений Оренбургской области проведен мониторинг показателей (</w:t>
      </w:r>
      <w:r>
        <w:rPr>
          <w:color w:val="000000" w:themeColor="text1"/>
          <w:szCs w:val="28"/>
        </w:rPr>
        <w:t>индикаторов) Программы и их значений за 2023 год.</w:t>
      </w:r>
    </w:p>
    <w:p w:rsidR="0033759E" w:rsidRDefault="0019409C">
      <w:pPr>
        <w:keepNext/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Мониторинг показывает, что в 2023 году проведено пять (30.03.2023, 31.05.2023, 10.07.2023, 19.10.2023, 21.12.2023) запланированных заседаний комиссии по координации работы по противодействию коррупции      </w:t>
      </w:r>
      <w:r>
        <w:rPr>
          <w:color w:val="000000" w:themeColor="text1"/>
          <w:szCs w:val="28"/>
        </w:rPr>
        <w:t xml:space="preserve">                          в Оренбургской области (далее – комиссия). Таким образом, значение показателя (индикатора) Программы по доле проведенных заседаний комиссии по итогам деятельности за 2023 год составляет 100%. </w:t>
      </w:r>
    </w:p>
    <w:p w:rsidR="0033759E" w:rsidRDefault="0019409C">
      <w:pPr>
        <w:keepNext/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соответствии с пунктом 2 сведений о показателях (индикаторах) Программы и их значениях (приложение № 1 к Программе) доля органов исполнительной власти Оренбургской области, органов местного самоуправления городских округов и муниципальных районов Оренбур</w:t>
      </w:r>
      <w:r>
        <w:rPr>
          <w:color w:val="000000" w:themeColor="text1"/>
          <w:szCs w:val="28"/>
        </w:rPr>
        <w:t>гской области, принявших антикоррупционные программы, направленные                             на предупреждение и пресечение коррупции, в общем количестве органов исполнительной власти Оренбургской области, органов местного самоуправления городских округо</w:t>
      </w:r>
      <w:r>
        <w:rPr>
          <w:color w:val="000000" w:themeColor="text1"/>
          <w:szCs w:val="28"/>
        </w:rPr>
        <w:t xml:space="preserve">в и муниципальных районов Оренбургской области в отчетном периоде составила 100%, при установленном показателе               в целом за 2023 год – 100%. </w:t>
      </w:r>
    </w:p>
    <w:p w:rsidR="0033759E" w:rsidRDefault="0019409C">
      <w:pPr>
        <w:keepNext/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Антикоррупционные программы (планы) приняты во всех органах исполнительной власти Оренбургской области</w:t>
      </w:r>
      <w:r>
        <w:rPr>
          <w:color w:val="000000" w:themeColor="text1"/>
          <w:szCs w:val="28"/>
        </w:rPr>
        <w:t xml:space="preserve"> и органах местного самоуправления Оренбургской области.</w:t>
      </w:r>
    </w:p>
    <w:p w:rsidR="0033759E" w:rsidRDefault="0019409C">
      <w:pPr>
        <w:keepNext/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соответствии с пунктом 3 сведений о показателях (индикаторах) Программы и их значениях (приложение № 1 к Программе) деятельность </w:t>
      </w:r>
      <w:r>
        <w:rPr>
          <w:color w:val="000000" w:themeColor="text1"/>
        </w:rPr>
        <w:t>12 руководителей органов исполнительной власти и глав городских окру</w:t>
      </w:r>
      <w:r>
        <w:rPr>
          <w:color w:val="000000" w:themeColor="text1"/>
        </w:rPr>
        <w:t>гов                           и муниципальных районов Оренбургской области, заслушанных на заседании комиссии с отчетом о реализации антикоррупционных мероприятий, признана удовлетворительной (</w:t>
      </w:r>
      <w:r>
        <w:rPr>
          <w:color w:val="000000" w:themeColor="text1"/>
          <w:szCs w:val="28"/>
        </w:rPr>
        <w:t>министерство образования Оренбургской области; комитет по вопро</w:t>
      </w:r>
      <w:r>
        <w:rPr>
          <w:color w:val="000000" w:themeColor="text1"/>
          <w:szCs w:val="28"/>
        </w:rPr>
        <w:t xml:space="preserve">сам записи актов гражданского состояния Оренбургской области; департамент пожарной безопасности и гражданской защиты Оренбургской области; инспекция государственного строительного надзора Оренбургской области; МО </w:t>
      </w:r>
      <w:r>
        <w:rPr>
          <w:color w:val="000000" w:themeColor="text1"/>
        </w:rPr>
        <w:t xml:space="preserve">Новоорский район; МО Акбулакский район;    </w:t>
      </w:r>
      <w:r>
        <w:rPr>
          <w:color w:val="000000" w:themeColor="text1"/>
        </w:rPr>
        <w:t xml:space="preserve">               МО Первомайский район; МО Тюльганский район; МО Соль-Илецкий городской округ; МО Ташлинский район; МО г. Оренбург; МО Северный район).</w:t>
      </w:r>
    </w:p>
    <w:p w:rsidR="0033759E" w:rsidRDefault="0019409C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Говоря о других показателях (индикаторах) Программы по итогам деятельности за 2023 год, следует отметить, </w:t>
      </w:r>
      <w:r>
        <w:rPr>
          <w:color w:val="000000" w:themeColor="text1"/>
          <w:szCs w:val="28"/>
        </w:rPr>
        <w:t>что положительно оценивается деятельность по:</w:t>
      </w:r>
    </w:p>
    <w:p w:rsidR="0033759E" w:rsidRDefault="0019409C">
      <w:pPr>
        <w:keepNext/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количеству изданной и размещенной социальной рекламной продукции антикоррупционной направленности;</w:t>
      </w:r>
    </w:p>
    <w:p w:rsidR="0033759E" w:rsidRDefault="0019409C">
      <w:pPr>
        <w:keepNext/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числу государственных гражданских и муниципальных служащих, получивших дополнительное профессиональное обучение</w:t>
      </w:r>
      <w:r>
        <w:rPr>
          <w:color w:val="000000" w:themeColor="text1"/>
          <w:szCs w:val="28"/>
        </w:rPr>
        <w:t>;</w:t>
      </w:r>
    </w:p>
    <w:p w:rsidR="0033759E" w:rsidRDefault="0019409C">
      <w:pPr>
        <w:keepNext/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числу государственных гражданских и муниципальных служащих, принявших участие в обучающих мероприятиях и мероприятиях по обмену опытом;</w:t>
      </w:r>
    </w:p>
    <w:p w:rsidR="0033759E" w:rsidRDefault="0019409C">
      <w:pPr>
        <w:keepNext/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количеству проведенных мероприятий по актуальным вопросам противодействия коррупции;</w:t>
      </w:r>
    </w:p>
    <w:p w:rsidR="0033759E" w:rsidRDefault="0019409C">
      <w:pPr>
        <w:keepNext/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 также количеству материалов ант</w:t>
      </w:r>
      <w:r>
        <w:rPr>
          <w:color w:val="000000" w:themeColor="text1"/>
          <w:szCs w:val="28"/>
        </w:rPr>
        <w:t>икоррупционной направленности, размещенных в федеральном и региональном информационном пространстве.</w:t>
      </w:r>
    </w:p>
    <w:p w:rsidR="0033759E" w:rsidRDefault="0019409C">
      <w:pPr>
        <w:spacing w:after="0" w:line="240" w:lineRule="auto"/>
        <w:ind w:firstLine="709"/>
        <w:jc w:val="both"/>
      </w:pPr>
      <w:r>
        <w:rPr>
          <w:color w:val="000000" w:themeColor="text1"/>
        </w:rPr>
        <w:t>В 2023 году проведено пятое (с момента образования комитета) социологическое исследование (далее – исследование), целью которого является оценка уровня, ст</w:t>
      </w:r>
      <w:r>
        <w:rPr>
          <w:color w:val="000000" w:themeColor="text1"/>
        </w:rPr>
        <w:t>руктуры и специфики коррупции в Оренбургской области                         и эффективности принимаемых антикоррупционных мер, а также изучение                        и обобщение результатов опросов в соответствии с методикой проведения социологических ис</w:t>
      </w:r>
      <w:r>
        <w:rPr>
          <w:color w:val="000000" w:themeColor="text1"/>
        </w:rPr>
        <w:t>следований в целях оценки уровня коррупции в субъектах Российской Федерации, утвержденной постановлением Правительства Российской Федерации от 25 мая 2019 года № 662 «Об утверждении методики проведения социологических исследований в целях оценки уровня кор</w:t>
      </w:r>
      <w:r>
        <w:rPr>
          <w:color w:val="000000" w:themeColor="text1"/>
        </w:rPr>
        <w:t xml:space="preserve">рупции                     в субъектах Российской Федерации». </w:t>
      </w:r>
      <w:r>
        <w:rPr>
          <w:color w:val="000000" w:themeColor="text1"/>
        </w:rPr>
        <w:t xml:space="preserve">В рамках проведенного исследования опрошено 800 респондентов (600 жителей региона, </w:t>
      </w:r>
      <w:r>
        <w:rPr>
          <w:szCs w:val="28"/>
        </w:rPr>
        <w:t>200 представителей                 бизнес-сообщества</w:t>
      </w:r>
      <w:r>
        <w:rPr>
          <w:color w:val="000000" w:themeColor="text1"/>
        </w:rPr>
        <w:t>).</w:t>
      </w:r>
    </w:p>
    <w:p w:rsidR="0033759E" w:rsidRDefault="0019409C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 w:themeColor="text1"/>
        </w:rPr>
        <w:t>Результаты исследования планируется рассмотреть на заседании комиссии по координации работы по противодействию коррупции в Оренбургской области, с выработкой мер для повышения эффективности проводимых антикоррупционных мероприятий.</w:t>
      </w:r>
    </w:p>
    <w:p w:rsidR="0033759E" w:rsidRDefault="0019409C">
      <w:pPr>
        <w:spacing w:after="0" w:line="240" w:lineRule="auto"/>
        <w:ind w:firstLine="709"/>
        <w:jc w:val="both"/>
      </w:pPr>
      <w:r>
        <w:rPr>
          <w:color w:val="000000" w:themeColor="text1"/>
        </w:rPr>
        <w:t>В 2023 году проведен еже</w:t>
      </w:r>
      <w:r>
        <w:rPr>
          <w:color w:val="000000" w:themeColor="text1"/>
        </w:rPr>
        <w:t>годный областной творческий конкурс журналистов, редакций средств массовой информации, полиграфических предприятий на соискание премий Губернатора Оренбургской области.</w:t>
      </w:r>
    </w:p>
    <w:p w:rsidR="0033759E" w:rsidRDefault="0019409C">
      <w:pPr>
        <w:spacing w:after="0" w:line="240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</w:rPr>
        <w:t xml:space="preserve">В подноминации «СМИ против коррупции» решением конкурсного жюри премия присуждена </w:t>
      </w:r>
      <w:r>
        <w:rPr>
          <w:rFonts w:eastAsiaTheme="minorHAnsi"/>
          <w:color w:val="000000" w:themeColor="text1"/>
          <w:szCs w:val="28"/>
          <w:lang w:eastAsia="en-US"/>
        </w:rPr>
        <w:t>автон</w:t>
      </w:r>
      <w:r>
        <w:rPr>
          <w:rFonts w:eastAsiaTheme="minorHAnsi"/>
          <w:color w:val="000000" w:themeColor="text1"/>
          <w:szCs w:val="28"/>
          <w:lang w:eastAsia="en-US"/>
        </w:rPr>
        <w:t xml:space="preserve">омной некоммерческой организации </w:t>
      </w:r>
      <w:r>
        <w:rPr>
          <w:rFonts w:eastAsia="Arial"/>
          <w:color w:val="0D2247"/>
          <w:szCs w:val="28"/>
          <w:highlight w:val="white"/>
        </w:rPr>
        <w:t>«Редакция газеты «Оренбуржье»</w:t>
      </w:r>
      <w:r>
        <w:rPr>
          <w:rFonts w:eastAsiaTheme="minorHAnsi"/>
          <w:color w:val="000000" w:themeColor="text1"/>
          <w:szCs w:val="28"/>
          <w:lang w:eastAsia="en-US"/>
        </w:rPr>
        <w:t>.</w:t>
      </w:r>
    </w:p>
    <w:p w:rsidR="0033759E" w:rsidRDefault="0019409C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 w:themeColor="text1"/>
        </w:rPr>
        <w:t xml:space="preserve">В 2023 году конкурс среди независимых экспертов, аккредитованных Министерством юстиции Российской Федерации на проведение независимой антикоррупционной экспертизы не проводился. </w:t>
      </w:r>
      <w:r>
        <w:rPr>
          <w:color w:val="000000" w:themeColor="text1"/>
          <w:szCs w:val="28"/>
        </w:rPr>
        <w:t xml:space="preserve">Постановление </w:t>
      </w:r>
      <w:r>
        <w:rPr>
          <w:color w:val="000000" w:themeColor="text1"/>
          <w:szCs w:val="28"/>
        </w:rPr>
        <w:t>Правительства Оренбургской области № 1042-пп «</w:t>
      </w:r>
      <w:r>
        <w:rPr>
          <w:szCs w:val="28"/>
        </w:rPr>
        <w:t>О ежегодном областном конкурсе среди независимых экспертов по проведению независимой антикоррупционной экспертизы нормативных правовых актов Оренбургской области и их проектов</w:t>
      </w:r>
      <w:r>
        <w:rPr>
          <w:color w:val="000000" w:themeColor="text1"/>
          <w:szCs w:val="28"/>
        </w:rPr>
        <w:t>» принято 19.10.2023.</w:t>
      </w:r>
    </w:p>
    <w:p w:rsidR="0033759E" w:rsidRDefault="0019409C">
      <w:pPr>
        <w:spacing w:after="0" w:line="240" w:lineRule="auto"/>
        <w:ind w:firstLine="709"/>
        <w:jc w:val="both"/>
        <w:rPr>
          <w:rFonts w:eastAsia="Calibri"/>
          <w:color w:val="000000"/>
        </w:rPr>
      </w:pPr>
      <w:r>
        <w:rPr>
          <w:color w:val="000000" w:themeColor="text1"/>
          <w:szCs w:val="28"/>
        </w:rPr>
        <w:lastRenderedPageBreak/>
        <w:t>В 2023 году н</w:t>
      </w:r>
      <w:r>
        <w:rPr>
          <w:color w:val="000000" w:themeColor="text1"/>
          <w:szCs w:val="28"/>
        </w:rPr>
        <w:t xml:space="preserve">езависимая антикоррупционная экспертиза проведена                          в отношении 163 </w:t>
      </w:r>
      <w:r>
        <w:rPr>
          <w:rFonts w:eastAsia="Calibri"/>
          <w:color w:val="000000" w:themeColor="text1"/>
          <w:szCs w:val="28"/>
        </w:rPr>
        <w:t>проектов нормативных правовых актов</w:t>
      </w:r>
      <w:r>
        <w:rPr>
          <w:color w:val="000000" w:themeColor="text1"/>
          <w:szCs w:val="28"/>
        </w:rPr>
        <w:t xml:space="preserve"> (органы исполнительной власти – 58, органы местного самоуправления – 105). </w:t>
      </w:r>
      <w:r>
        <w:rPr>
          <w:color w:val="000000" w:themeColor="text1"/>
        </w:rPr>
        <w:t xml:space="preserve">                      </w:t>
      </w:r>
      <w:r>
        <w:rPr>
          <w:color w:val="000000" w:themeColor="text1"/>
          <w:szCs w:val="28"/>
        </w:rPr>
        <w:t xml:space="preserve"> Для сравнения, в 2022 году неза</w:t>
      </w:r>
      <w:r>
        <w:rPr>
          <w:color w:val="000000" w:themeColor="text1"/>
          <w:szCs w:val="28"/>
        </w:rPr>
        <w:t xml:space="preserve">висимая антикоррупционная экспертиза проведена в отношении 12 </w:t>
      </w:r>
      <w:r>
        <w:rPr>
          <w:rFonts w:eastAsia="Calibri"/>
          <w:color w:val="000000" w:themeColor="text1"/>
          <w:szCs w:val="28"/>
        </w:rPr>
        <w:t>проектов нормативных правовых актов.</w:t>
      </w:r>
    </w:p>
    <w:p w:rsidR="0033759E" w:rsidRDefault="0019409C">
      <w:pPr>
        <w:keepNext/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Подробные сведения о показателях (индикаторах) Программы                              и их значениях представлены в приложении № 1 к отчету.</w:t>
      </w:r>
    </w:p>
    <w:p w:rsidR="0033759E" w:rsidRDefault="0019409C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 w:themeColor="text1"/>
        </w:rPr>
        <w:t>Мониторинг сведе</w:t>
      </w:r>
      <w:r>
        <w:rPr>
          <w:color w:val="000000" w:themeColor="text1"/>
        </w:rPr>
        <w:t>ний об исполнении плана реализации Программы                      за 2023 год представлен в приложении № 2 к отчету и содержит сведения                                  о реализации 67 мероприятий.</w:t>
      </w:r>
    </w:p>
    <w:p w:rsidR="0033759E" w:rsidRDefault="0033759E">
      <w:pPr>
        <w:keepNext/>
        <w:widowControl w:val="0"/>
        <w:spacing w:after="0" w:line="240" w:lineRule="auto"/>
        <w:ind w:firstLine="709"/>
        <w:jc w:val="both"/>
        <w:rPr>
          <w:color w:val="FF0000"/>
        </w:rPr>
        <w:sectPr w:rsidR="0033759E">
          <w:headerReference w:type="default" r:id="rId17"/>
          <w:headerReference w:type="first" r:id="rId18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33759E" w:rsidRDefault="0019409C">
      <w:pPr>
        <w:pStyle w:val="Style1"/>
        <w:widowControl/>
        <w:spacing w:line="240" w:lineRule="auto"/>
        <w:ind w:left="10773" w:firstLine="0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lastRenderedPageBreak/>
        <w:t xml:space="preserve">Приложение № 1 </w:t>
      </w:r>
    </w:p>
    <w:p w:rsidR="0033759E" w:rsidRDefault="0019409C">
      <w:pPr>
        <w:pStyle w:val="Style1"/>
        <w:widowControl/>
        <w:spacing w:line="240" w:lineRule="auto"/>
        <w:ind w:left="10773" w:firstLine="0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t xml:space="preserve">к отчету о реализации </w:t>
      </w:r>
    </w:p>
    <w:p w:rsidR="0033759E" w:rsidRDefault="0019409C">
      <w:pPr>
        <w:pStyle w:val="Style1"/>
        <w:widowControl/>
        <w:spacing w:line="240" w:lineRule="auto"/>
        <w:ind w:left="10773" w:firstLine="0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t xml:space="preserve">региональной программы противодействия </w:t>
      </w:r>
    </w:p>
    <w:p w:rsidR="0033759E" w:rsidRDefault="0019409C">
      <w:pPr>
        <w:pStyle w:val="Style1"/>
        <w:widowControl/>
        <w:spacing w:line="240" w:lineRule="auto"/>
        <w:ind w:left="10773" w:firstLine="0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t>коррупции в Оренбургской области</w:t>
      </w:r>
    </w:p>
    <w:p w:rsidR="0033759E" w:rsidRDefault="0019409C">
      <w:pPr>
        <w:pStyle w:val="Style1"/>
        <w:widowControl/>
        <w:spacing w:line="240" w:lineRule="auto"/>
        <w:ind w:left="10773" w:firstLine="0"/>
        <w:rPr>
          <w:rStyle w:val="FontStyle26"/>
          <w:bCs/>
        </w:rPr>
      </w:pPr>
      <w:r>
        <w:rPr>
          <w:rStyle w:val="FontStyle27"/>
          <w:sz w:val="20"/>
          <w:szCs w:val="20"/>
        </w:rPr>
        <w:t>на 2019-2024 годы</w:t>
      </w:r>
    </w:p>
    <w:p w:rsidR="0033759E" w:rsidRDefault="0019409C">
      <w:pPr>
        <w:pStyle w:val="Style1"/>
        <w:widowControl/>
        <w:spacing w:before="67"/>
        <w:ind w:firstLine="0"/>
        <w:jc w:val="center"/>
        <w:rPr>
          <w:rStyle w:val="FontStyle26"/>
          <w:bCs/>
          <w:sz w:val="24"/>
        </w:rPr>
      </w:pPr>
      <w:r>
        <w:rPr>
          <w:rStyle w:val="FontStyle26"/>
          <w:bCs/>
          <w:sz w:val="24"/>
        </w:rPr>
        <w:t>СВЕДЕНИЯ</w:t>
      </w:r>
    </w:p>
    <w:p w:rsidR="0033759E" w:rsidRDefault="0019409C">
      <w:pPr>
        <w:pStyle w:val="Style2"/>
        <w:widowControl/>
        <w:spacing w:line="240" w:lineRule="auto"/>
        <w:ind w:firstLine="709"/>
        <w:rPr>
          <w:rStyle w:val="FontStyle26"/>
          <w:b w:val="0"/>
          <w:bCs/>
          <w:sz w:val="24"/>
        </w:rPr>
      </w:pPr>
      <w:r>
        <w:rPr>
          <w:rStyle w:val="FontStyle26"/>
          <w:bCs/>
          <w:sz w:val="24"/>
        </w:rPr>
        <w:t>о показателях (индикаторах) Программы и их значениях за 2023 год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505"/>
        <w:gridCol w:w="1417"/>
        <w:gridCol w:w="2127"/>
        <w:gridCol w:w="2835"/>
      </w:tblGrid>
      <w:tr w:rsidR="0033759E">
        <w:trPr>
          <w:trHeight w:val="1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33759E" w:rsidRDefault="00194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(индикатора)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</w:p>
          <w:p w:rsidR="0033759E" w:rsidRDefault="00194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показателя (индикатора) </w:t>
            </w:r>
          </w:p>
          <w:p w:rsidR="0033759E" w:rsidRDefault="00194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</w:p>
          <w:p w:rsidR="0033759E" w:rsidRDefault="00194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Программой </w:t>
            </w:r>
          </w:p>
          <w:p w:rsidR="0033759E" w:rsidRDefault="00194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целом</w:t>
            </w:r>
          </w:p>
          <w:p w:rsidR="0033759E" w:rsidRDefault="00194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Достигнутое значение показателя </w:t>
            </w:r>
          </w:p>
          <w:p w:rsidR="0033759E" w:rsidRDefault="00194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(индикатора) </w:t>
            </w:r>
          </w:p>
          <w:p w:rsidR="0033759E" w:rsidRDefault="00194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реализации</w:t>
            </w:r>
          </w:p>
          <w:p w:rsidR="0033759E" w:rsidRDefault="00194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</w:p>
          <w:p w:rsidR="0033759E" w:rsidRDefault="001940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2023 год</w:t>
            </w:r>
          </w:p>
        </w:tc>
      </w:tr>
      <w:tr w:rsidR="00337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проведенных заседаний комиссии по координации работы по противодействию коррупции в Оренбургской области в общем количестве запланированных заседаний координации работы по противодействию коррупции в Оренбургской области на текущий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337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органов исполнительной власти Оренбургской области, органов местного самоуправления городских округов и муниципальных районов Оренбургской области, внедр</w:t>
            </w:r>
            <w:r>
              <w:rPr>
                <w:color w:val="000000" w:themeColor="text1"/>
                <w:sz w:val="24"/>
                <w:szCs w:val="24"/>
              </w:rPr>
              <w:t xml:space="preserve">ивших антикоррупционные программы, направленные на предупреждение и пресечение коррупции, в общем количестве органов исполнительной власти Оренбургской области, органов местного самоуправления городских округов и муниципальных районов Оренбургской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37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руководителей органов исполнительной власти Оренбургской области и глав городских округов и муниципальных районов Оренбургской области, заслушанных на заседании комиссии по координации работы по противодействию коррупции в Орен</w:t>
            </w:r>
            <w:r>
              <w:rPr>
                <w:color w:val="000000" w:themeColor="text1"/>
                <w:sz w:val="24"/>
                <w:szCs w:val="24"/>
              </w:rPr>
              <w:t>бургской области с отчетом о реализации антикоррупционных мероприятий, чья работа признана удовлетворительной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33759E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изданной и размещенной социальной рекламной продукции антикоррупционной направленности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1193</w:t>
            </w:r>
          </w:p>
        </w:tc>
      </w:tr>
      <w:tr w:rsidR="0033759E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государственных гражданских и муниципальных служащих, получивших дополнительное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572</w:t>
            </w:r>
          </w:p>
        </w:tc>
      </w:tr>
      <w:tr w:rsidR="0033759E">
        <w:trPr>
          <w:trHeight w:val="7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государственных гражданских и муниципальных служащих, принявших участие в обучающих мероприятиях, мероприятиях по обмену опытом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4556</w:t>
            </w:r>
          </w:p>
        </w:tc>
      </w:tr>
      <w:tr w:rsidR="00337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проведенных мероприятий по актуальным вопросам противодействия коррупции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менее </w:t>
            </w:r>
          </w:p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3714</w:t>
            </w:r>
          </w:p>
        </w:tc>
      </w:tr>
      <w:tr w:rsidR="00337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проведенных опросов граждан, проживающих на обслуживаемой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менее </w:t>
            </w:r>
          </w:p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</w:t>
            </w:r>
          </w:p>
        </w:tc>
      </w:tr>
      <w:tr w:rsidR="00337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материалов антикоррупционной направленности, размещенных в федеральном и региональном информационном пространстве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578</w:t>
            </w:r>
          </w:p>
        </w:tc>
      </w:tr>
      <w:tr w:rsidR="00337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творческих конкурсов, проведенных среди сотрудников средств массовой информации и полиграфических пр</w:t>
            </w:r>
            <w:r>
              <w:rPr>
                <w:color w:val="000000" w:themeColor="text1"/>
                <w:sz w:val="24"/>
                <w:szCs w:val="24"/>
              </w:rPr>
              <w:t>едприятий на лучшее освещение вопросов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менее </w:t>
            </w:r>
          </w:p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проведен</w:t>
            </w:r>
          </w:p>
        </w:tc>
      </w:tr>
      <w:tr w:rsidR="00337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выпусков телевизионных программ по антикоррупционному просвещению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3375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конкурсов, проведенных среди независимых экспертов, аккредитованных Министерством юстиции Российской Федерации на проведение независимой антикоррупционной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менее </w:t>
            </w:r>
          </w:p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E" w:rsidRDefault="0019409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не проводился</w:t>
            </w:r>
          </w:p>
        </w:tc>
      </w:tr>
    </w:tbl>
    <w:p w:rsidR="0033759E" w:rsidRDefault="0033759E">
      <w:pPr>
        <w:pStyle w:val="Style2"/>
        <w:widowControl/>
        <w:spacing w:line="240" w:lineRule="auto"/>
        <w:rPr>
          <w:rStyle w:val="FontStyle27"/>
          <w:color w:val="000000" w:themeColor="text1"/>
          <w:sz w:val="24"/>
        </w:rPr>
      </w:pPr>
    </w:p>
    <w:p w:rsidR="0033759E" w:rsidRDefault="0033759E">
      <w:pPr>
        <w:pStyle w:val="Style2"/>
        <w:widowControl/>
        <w:spacing w:line="240" w:lineRule="auto"/>
        <w:rPr>
          <w:rStyle w:val="FontStyle27"/>
          <w:color w:val="000000" w:themeColor="text1"/>
          <w:sz w:val="24"/>
        </w:rPr>
      </w:pPr>
    </w:p>
    <w:p w:rsidR="0033759E" w:rsidRDefault="0033759E">
      <w:pPr>
        <w:pStyle w:val="Style1"/>
        <w:widowControl/>
        <w:spacing w:line="240" w:lineRule="auto"/>
        <w:ind w:left="10490" w:firstLine="0"/>
        <w:rPr>
          <w:rStyle w:val="FontStyle27"/>
          <w:sz w:val="20"/>
          <w:szCs w:val="20"/>
        </w:rPr>
      </w:pPr>
    </w:p>
    <w:p w:rsidR="0033759E" w:rsidRDefault="0033759E">
      <w:pPr>
        <w:pStyle w:val="Style1"/>
        <w:widowControl/>
        <w:spacing w:line="240" w:lineRule="auto"/>
        <w:ind w:left="10490" w:firstLine="0"/>
        <w:rPr>
          <w:rStyle w:val="FontStyle27"/>
          <w:sz w:val="20"/>
          <w:szCs w:val="20"/>
        </w:rPr>
      </w:pPr>
    </w:p>
    <w:p w:rsidR="0033759E" w:rsidRDefault="0033759E">
      <w:pPr>
        <w:pStyle w:val="Style1"/>
        <w:widowControl/>
        <w:spacing w:line="240" w:lineRule="auto"/>
        <w:ind w:left="10490" w:firstLine="0"/>
        <w:rPr>
          <w:rStyle w:val="FontStyle27"/>
          <w:sz w:val="20"/>
          <w:szCs w:val="20"/>
        </w:rPr>
      </w:pPr>
    </w:p>
    <w:p w:rsidR="0033759E" w:rsidRDefault="0033759E">
      <w:pPr>
        <w:pStyle w:val="Style1"/>
        <w:widowControl/>
        <w:spacing w:line="240" w:lineRule="auto"/>
        <w:ind w:left="10490" w:firstLine="0"/>
        <w:rPr>
          <w:rStyle w:val="FontStyle27"/>
          <w:sz w:val="20"/>
          <w:szCs w:val="20"/>
        </w:rPr>
      </w:pPr>
    </w:p>
    <w:p w:rsidR="0033759E" w:rsidRDefault="0033759E">
      <w:pPr>
        <w:pStyle w:val="Style1"/>
        <w:widowControl/>
        <w:spacing w:line="240" w:lineRule="auto"/>
        <w:ind w:left="10490" w:firstLine="0"/>
        <w:rPr>
          <w:rStyle w:val="FontStyle27"/>
          <w:sz w:val="20"/>
          <w:szCs w:val="20"/>
        </w:rPr>
      </w:pPr>
    </w:p>
    <w:p w:rsidR="0033759E" w:rsidRDefault="0033759E">
      <w:pPr>
        <w:pStyle w:val="Style1"/>
        <w:widowControl/>
        <w:spacing w:line="240" w:lineRule="auto"/>
        <w:ind w:left="10490" w:firstLine="0"/>
        <w:rPr>
          <w:rStyle w:val="FontStyle27"/>
          <w:sz w:val="20"/>
          <w:szCs w:val="20"/>
        </w:rPr>
      </w:pPr>
    </w:p>
    <w:p w:rsidR="0033759E" w:rsidRDefault="0033759E">
      <w:pPr>
        <w:pStyle w:val="Style1"/>
        <w:widowControl/>
        <w:spacing w:line="240" w:lineRule="auto"/>
        <w:ind w:left="10490" w:firstLine="0"/>
        <w:rPr>
          <w:rStyle w:val="FontStyle27"/>
          <w:sz w:val="20"/>
          <w:szCs w:val="20"/>
        </w:rPr>
      </w:pPr>
    </w:p>
    <w:p w:rsidR="0033759E" w:rsidRDefault="0033759E">
      <w:pPr>
        <w:pStyle w:val="Style1"/>
        <w:widowControl/>
        <w:spacing w:line="240" w:lineRule="auto"/>
        <w:ind w:left="10490" w:firstLine="0"/>
        <w:rPr>
          <w:rStyle w:val="FontStyle27"/>
          <w:sz w:val="20"/>
          <w:szCs w:val="20"/>
        </w:rPr>
      </w:pPr>
    </w:p>
    <w:p w:rsidR="0033759E" w:rsidRDefault="0033759E">
      <w:pPr>
        <w:pStyle w:val="Style1"/>
        <w:widowControl/>
        <w:spacing w:line="240" w:lineRule="auto"/>
        <w:ind w:left="10490" w:firstLine="0"/>
        <w:rPr>
          <w:rStyle w:val="FontStyle27"/>
          <w:sz w:val="20"/>
          <w:szCs w:val="20"/>
        </w:rPr>
      </w:pPr>
    </w:p>
    <w:p w:rsidR="0033759E" w:rsidRDefault="0033759E">
      <w:pPr>
        <w:pStyle w:val="Style1"/>
        <w:widowControl/>
        <w:spacing w:line="240" w:lineRule="auto"/>
        <w:ind w:left="10490" w:firstLine="0"/>
        <w:rPr>
          <w:rStyle w:val="FontStyle27"/>
          <w:sz w:val="20"/>
          <w:szCs w:val="20"/>
        </w:rPr>
      </w:pPr>
    </w:p>
    <w:p w:rsidR="0033759E" w:rsidRDefault="0033759E">
      <w:pPr>
        <w:pStyle w:val="Style1"/>
        <w:widowControl/>
        <w:spacing w:line="240" w:lineRule="auto"/>
        <w:ind w:left="10490" w:firstLine="0"/>
        <w:rPr>
          <w:rStyle w:val="FontStyle27"/>
          <w:sz w:val="20"/>
          <w:szCs w:val="20"/>
        </w:rPr>
      </w:pPr>
    </w:p>
    <w:p w:rsidR="0033759E" w:rsidRDefault="0019409C">
      <w:pPr>
        <w:pStyle w:val="Style1"/>
        <w:widowControl/>
        <w:spacing w:line="240" w:lineRule="auto"/>
        <w:ind w:left="10490" w:firstLine="0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lastRenderedPageBreak/>
        <w:t xml:space="preserve">Приложение № 2 </w:t>
      </w:r>
    </w:p>
    <w:p w:rsidR="0033759E" w:rsidRDefault="0019409C">
      <w:pPr>
        <w:spacing w:after="0" w:line="240" w:lineRule="auto"/>
        <w:ind w:left="10490"/>
        <w:rPr>
          <w:sz w:val="20"/>
          <w:szCs w:val="20"/>
        </w:rPr>
      </w:pPr>
      <w:r>
        <w:rPr>
          <w:sz w:val="20"/>
          <w:szCs w:val="20"/>
        </w:rPr>
        <w:t xml:space="preserve">к отчету о реализации </w:t>
      </w:r>
    </w:p>
    <w:p w:rsidR="0033759E" w:rsidRDefault="0019409C">
      <w:pPr>
        <w:spacing w:after="0" w:line="240" w:lineRule="auto"/>
        <w:ind w:left="10490"/>
        <w:rPr>
          <w:sz w:val="20"/>
          <w:szCs w:val="20"/>
        </w:rPr>
      </w:pPr>
      <w:r>
        <w:rPr>
          <w:sz w:val="20"/>
          <w:szCs w:val="20"/>
        </w:rPr>
        <w:t xml:space="preserve">региональной программы противодействия </w:t>
      </w:r>
    </w:p>
    <w:p w:rsidR="0033759E" w:rsidRDefault="0019409C">
      <w:pPr>
        <w:spacing w:after="0" w:line="240" w:lineRule="auto"/>
        <w:ind w:left="10490"/>
        <w:rPr>
          <w:sz w:val="20"/>
          <w:szCs w:val="20"/>
        </w:rPr>
      </w:pPr>
      <w:r>
        <w:rPr>
          <w:sz w:val="20"/>
          <w:szCs w:val="20"/>
        </w:rPr>
        <w:t>коррупции в Оренбургской области</w:t>
      </w:r>
    </w:p>
    <w:p w:rsidR="0033759E" w:rsidRDefault="0019409C">
      <w:pPr>
        <w:pStyle w:val="Style1"/>
        <w:widowControl/>
        <w:spacing w:line="240" w:lineRule="auto"/>
        <w:ind w:firstLine="10488"/>
        <w:rPr>
          <w:rStyle w:val="FontStyle26"/>
          <w:bCs/>
          <w:sz w:val="22"/>
          <w:szCs w:val="22"/>
        </w:rPr>
      </w:pPr>
      <w:r>
        <w:rPr>
          <w:sz w:val="20"/>
          <w:szCs w:val="20"/>
        </w:rPr>
        <w:t>на 2019-2024 годы</w:t>
      </w:r>
    </w:p>
    <w:p w:rsidR="0033759E" w:rsidRDefault="0019409C">
      <w:pPr>
        <w:pStyle w:val="Style1"/>
        <w:widowControl/>
        <w:spacing w:before="67"/>
        <w:ind w:firstLine="0"/>
        <w:jc w:val="center"/>
        <w:rPr>
          <w:rStyle w:val="FontStyle26"/>
          <w:bCs/>
          <w:sz w:val="24"/>
        </w:rPr>
      </w:pPr>
      <w:r>
        <w:rPr>
          <w:rStyle w:val="FontStyle26"/>
          <w:bCs/>
          <w:sz w:val="24"/>
        </w:rPr>
        <w:t>С</w:t>
      </w:r>
      <w:r>
        <w:rPr>
          <w:rStyle w:val="FontStyle26"/>
          <w:bCs/>
          <w:sz w:val="24"/>
        </w:rPr>
        <w:t>ВЕДЕНИЯ</w:t>
      </w:r>
    </w:p>
    <w:p w:rsidR="0033759E" w:rsidRDefault="0019409C">
      <w:pPr>
        <w:pStyle w:val="Style2"/>
        <w:widowControl/>
        <w:spacing w:line="240" w:lineRule="auto"/>
        <w:rPr>
          <w:rStyle w:val="FontStyle27"/>
          <w:b/>
          <w:bCs/>
          <w:sz w:val="24"/>
        </w:rPr>
      </w:pPr>
      <w:r>
        <w:rPr>
          <w:rStyle w:val="FontStyle26"/>
          <w:bCs/>
          <w:sz w:val="24"/>
        </w:rPr>
        <w:t>об исполнении мероприятий плана реализации Программы за 2023 год</w:t>
      </w:r>
    </w:p>
    <w:tbl>
      <w:tblPr>
        <w:tblpPr w:leftFromText="180" w:rightFromText="180" w:vertAnchor="text" w:tblpXSpec="right" w:tblpY="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2154"/>
        <w:gridCol w:w="3118"/>
        <w:gridCol w:w="4816"/>
      </w:tblGrid>
      <w:tr w:rsidR="0033759E">
        <w:trPr>
          <w:trHeight w:val="459"/>
        </w:trPr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№ п/п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мероприятия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Срок исполнения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Информация об исполнении </w:t>
            </w:r>
          </w:p>
        </w:tc>
      </w:tr>
      <w:tr w:rsidR="0033759E">
        <w:trPr>
          <w:trHeight w:val="172"/>
        </w:trPr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</w:tr>
      <w:tr w:rsidR="0033759E">
        <w:trPr>
          <w:trHeight w:val="546"/>
        </w:trPr>
        <w:tc>
          <w:tcPr>
            <w:tcW w:w="15304" w:type="dxa"/>
            <w:gridSpan w:val="5"/>
          </w:tcPr>
          <w:p w:rsidR="0033759E" w:rsidRDefault="0019409C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I. Нормативно-правовое регулирование антикоррупционной деятельности. Антикоррупционная экспертиза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нормативных правовых актов и их проектов</w:t>
            </w:r>
          </w:p>
        </w:tc>
      </w:tr>
      <w:tr w:rsidR="0033759E">
        <w:trPr>
          <w:trHeight w:val="2662"/>
        </w:trPr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мониторинга законодательства Оренбургской области, регулирующего правоотношения в сфере противодействия коррупции, в целях выявления правовых актов, требующих приведения в соответствие с федеральным законодательством в связи с его изменениями, 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также устранения пробелов в правовом регулировании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ежеквартально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 Оренбургской области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(далее – органы исполнительной власти);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 городских округов и муниципальных районов Оренбургской области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(далее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органы местного самоуправления)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 мониторинг законодательства Оренбургской области, регулирующего правоотношения в сфере противодействия коррупции, в целях выявления правовых актов, требующих приведения в соответствие с федеральным законодательст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вом в связи с его изменениями, а также устранения пробелов в правовом регулировании.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В 2023 году принято 3 Закона Оренбургской области, 4 Указа Губернатора Оренбургской области, а также 3 постановления Правительства Оренбургской области, вносящие необходим</w:t>
            </w:r>
            <w:r>
              <w:rPr>
                <w:color w:val="000000" w:themeColor="text1"/>
                <w:sz w:val="22"/>
              </w:rPr>
              <w:t>ые изменения в региональные нормативные акты и обеспечивающие правоприменительную практику федерального и регионального законодательства в сфере противодействия коррупции.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Законами Оренбургской области от 2</w:t>
            </w:r>
            <w:r>
              <w:rPr>
                <w:rFonts w:eastAsia="Arial"/>
                <w:color w:val="000000" w:themeColor="text1"/>
                <w:sz w:val="22"/>
              </w:rPr>
              <w:t xml:space="preserve">7 июля 2023 года № 774/308-VII-ОЗ </w:t>
            </w:r>
            <w:r>
              <w:rPr>
                <w:color w:val="000000" w:themeColor="text1"/>
                <w:sz w:val="22"/>
              </w:rPr>
              <w:t>«</w:t>
            </w:r>
            <w:r>
              <w:rPr>
                <w:rFonts w:eastAsia="Arial"/>
                <w:color w:val="000000" w:themeColor="text1"/>
                <w:sz w:val="22"/>
              </w:rPr>
              <w:t xml:space="preserve">О внесении изменений в </w:t>
            </w:r>
            <w:hyperlink r:id="rId19" w:anchor="64U0IK" w:tooltip="https://docs.cntd.ru/document/952010993#64U0IK" w:history="1">
              <w:r>
                <w:rPr>
                  <w:rStyle w:val="af7"/>
                  <w:rFonts w:eastAsia="Arial"/>
                  <w:color w:val="000000" w:themeColor="text1"/>
                  <w:sz w:val="22"/>
                  <w:u w:val="none"/>
                </w:rPr>
                <w:t>Закон Оренбургской области «О противодействии коррупции в Оренбургской области</w:t>
              </w:r>
            </w:hyperlink>
            <w:r>
              <w:rPr>
                <w:color w:val="000000" w:themeColor="text1"/>
                <w:sz w:val="22"/>
              </w:rPr>
              <w:t xml:space="preserve">», от </w:t>
            </w:r>
            <w:r>
              <w:rPr>
                <w:rFonts w:eastAsia="Arial"/>
                <w:color w:val="000000" w:themeColor="text1"/>
                <w:sz w:val="22"/>
              </w:rPr>
              <w:t xml:space="preserve">от 31 августа 2023 года      </w:t>
            </w:r>
            <w:r>
              <w:rPr>
                <w:rFonts w:eastAsia="Arial"/>
                <w:color w:val="000000" w:themeColor="text1"/>
                <w:sz w:val="22"/>
              </w:rPr>
              <w:t xml:space="preserve">                             № 832/337-VII-ОЗ «О внесении изменения в </w:t>
            </w:r>
            <w:r>
              <w:rPr>
                <w:rFonts w:eastAsia="Arial"/>
                <w:color w:val="000000" w:themeColor="text1"/>
                <w:sz w:val="22"/>
              </w:rPr>
              <w:lastRenderedPageBreak/>
              <w:t xml:space="preserve">статью </w:t>
            </w:r>
            <w:r>
              <w:rPr>
                <w:rFonts w:eastAsia="Arial"/>
                <w:color w:val="000000" w:themeColor="text1"/>
                <w:sz w:val="22"/>
              </w:rPr>
              <w:t xml:space="preserve">16 </w:t>
            </w:r>
            <w:hyperlink r:id="rId20" w:anchor="64U0IK" w:tooltip="https://docs.cntd.ru/document/952010993#64U0IK" w:history="1">
              <w:r>
                <w:rPr>
                  <w:rStyle w:val="af7"/>
                  <w:rFonts w:eastAsia="Arial"/>
                  <w:color w:val="000000" w:themeColor="text1"/>
                  <w:sz w:val="22"/>
                  <w:u w:val="none"/>
                </w:rPr>
                <w:t>Закона Оренбургской области «О противодействии коррупции</w:t>
              </w:r>
              <w:r>
                <w:rPr>
                  <w:rStyle w:val="af7"/>
                  <w:rFonts w:eastAsia="Arial"/>
                  <w:color w:val="000000" w:themeColor="text1"/>
                  <w:sz w:val="22"/>
                  <w:u w:val="none"/>
                </w:rPr>
                <w:t xml:space="preserve"> в Оренбургской области</w:t>
              </w:r>
            </w:hyperlink>
            <w:r>
              <w:rPr>
                <w:color w:val="000000" w:themeColor="text1"/>
                <w:sz w:val="22"/>
              </w:rPr>
              <w:t xml:space="preserve">», </w:t>
            </w:r>
            <w:r>
              <w:rPr>
                <w:rFonts w:eastAsia="Arial"/>
                <w:color w:val="000000" w:themeColor="text1"/>
                <w:sz w:val="22"/>
              </w:rPr>
              <w:t xml:space="preserve">от 1 ноября 2023 года № 882/371-VII-ОЗ «О внесении изменения в статью 6 </w:t>
            </w:r>
            <w:hyperlink r:id="rId21" w:anchor="64U0IK" w:tooltip="https://docs.cntd.ru/document/952010993#64U0IK" w:history="1">
              <w:r>
                <w:rPr>
                  <w:rStyle w:val="af7"/>
                  <w:rFonts w:eastAsia="Arial"/>
                  <w:color w:val="000000" w:themeColor="text1"/>
                  <w:sz w:val="22"/>
                  <w:u w:val="none"/>
                </w:rPr>
                <w:t>Закона Оренбургской области «О противо</w:t>
              </w:r>
              <w:r>
                <w:rPr>
                  <w:rStyle w:val="af7"/>
                  <w:rFonts w:eastAsia="Arial"/>
                  <w:color w:val="000000" w:themeColor="text1"/>
                  <w:sz w:val="22"/>
                  <w:u w:val="none"/>
                </w:rPr>
                <w:t>действии коррупции в Оренбургской области</w:t>
              </w:r>
            </w:hyperlink>
            <w:r>
              <w:rPr>
                <w:rFonts w:eastAsia="Arial"/>
                <w:color w:val="000000" w:themeColor="text1"/>
                <w:sz w:val="22"/>
              </w:rPr>
              <w:t xml:space="preserve">», внесены изменения в </w:t>
            </w:r>
            <w:r>
              <w:rPr>
                <w:color w:val="000000" w:themeColor="text1"/>
                <w:sz w:val="22"/>
              </w:rPr>
              <w:t xml:space="preserve">Закон Оренбургской области                                           от 15 сентября 2008 года </w:t>
            </w:r>
            <w:r>
              <w:rPr>
                <w:rFonts w:eastAsiaTheme="minorHAnsi"/>
                <w:color w:val="000000" w:themeColor="text1"/>
                <w:sz w:val="22"/>
                <w:lang w:eastAsia="en-US"/>
              </w:rPr>
              <w:t>№ 2369/497-IV-ОЗ «О противодействии коррупции в Оренбургской области»</w:t>
            </w:r>
            <w:r>
              <w:rPr>
                <w:color w:val="000000" w:themeColor="text1"/>
                <w:sz w:val="22"/>
              </w:rPr>
              <w:t>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Издан Указ Губернатора Орен</w:t>
            </w:r>
            <w:r>
              <w:rPr>
                <w:color w:val="000000" w:themeColor="text1"/>
                <w:sz w:val="22"/>
              </w:rPr>
              <w:t>бургской области от 09 марта 2023 года № 94-ук «</w:t>
            </w:r>
            <w:r>
              <w:rPr>
                <w:rFonts w:eastAsiaTheme="minorHAnsi"/>
                <w:color w:val="000000" w:themeColor="text1"/>
                <w:sz w:val="22"/>
                <w:lang w:eastAsia="en-US"/>
              </w:rPr>
              <w:t>О внесении изменений в указ Губернатора Оренбургской области</w:t>
            </w:r>
            <w:r>
              <w:rPr>
                <w:color w:val="000000" w:themeColor="text1"/>
                <w:sz w:val="22"/>
              </w:rPr>
              <w:t xml:space="preserve"> от 15.10.2015 № 791-ук». </w:t>
            </w:r>
            <w:r>
              <w:rPr>
                <w:color w:val="000000" w:themeColor="text1"/>
                <w:sz w:val="22"/>
              </w:rPr>
              <w:t>Указ издан в целях приведения в соответствие состава комиссии по координации работы по противодействию коррупции с положен</w:t>
            </w:r>
            <w:r>
              <w:rPr>
                <w:color w:val="000000" w:themeColor="text1"/>
                <w:sz w:val="22"/>
              </w:rPr>
              <w:t>иями Указа Президента Российской Федерации от 16.08.2021 № 478 «О Национальном плане противодействия коррупции на 2021 - 2024 годы»                  и с актуальным составом руководителей органов исполнительной власти Оренбургской области, территориальных о</w:t>
            </w:r>
            <w:r>
              <w:rPr>
                <w:color w:val="000000" w:themeColor="text1"/>
                <w:sz w:val="22"/>
              </w:rPr>
              <w:t>рганов федеральных органов исполнительной власти.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color w:val="000000" w:themeColor="text1"/>
                <w:sz w:val="22"/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</w:rPr>
              <w:t xml:space="preserve">Постановлением Правительства Оренбургской области от 19 октября 2023 года № 1042-пп «О </w:t>
            </w:r>
            <w:r>
              <w:rPr>
                <w:rFonts w:eastAsiaTheme="minorHAnsi"/>
                <w:color w:val="000000" w:themeColor="text1"/>
                <w:sz w:val="22"/>
                <w:lang w:eastAsia="en-US"/>
              </w:rPr>
              <w:t>ежегодном областном конкурсе среди независимых экспертов по проведению независимой антикоррупционной экспертизы нормативных правовых актов Оренбургской области и их проектов» утверждены состав комиссии, положения о комиссии и ежегодном областном конкурсе с</w:t>
            </w:r>
            <w:r>
              <w:rPr>
                <w:rFonts w:eastAsiaTheme="minorHAnsi"/>
                <w:color w:val="000000" w:themeColor="text1"/>
                <w:sz w:val="22"/>
                <w:lang w:eastAsia="en-US"/>
              </w:rPr>
              <w:t>реди независимых экспертов по проведению независимой антикоррупционной экспертизы нормативных правовых актов Оренбургской области и их проектов.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органах исполнительной власти и органах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местного самоуправления также проводится работа по приведению нормати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вных правовых актов, регламентирующих правоотношения в сфере противодействия коррупции в соответствие с федеральным законодательством, в том числе после проведения комитетом по профилактике коррупционных правонарушений Оренбургской области мониторинга эффе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ктивности деятельности по профилактике коррупции органов исполнительной власти и органов местного самоуправления.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Обобщение и распространение опыта проведения антикоррупционной экспертизы, в том числе независимой антикоррупционной экспертизы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по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полугодиям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(до 1 июля и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15 декабря)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 по профилактике коррупционных правонарушений Оренбургской области (далее – Комитет);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Общественная палата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Антикоррупционная экспертиза нормативных правовых актов и их проектов отнесена к одн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ой из ключевых мер профилактики коррупции. Ее проведение осуществляется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актов». В соответствии с требова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ниями указанного закона антикоррупционная экспертиза нормативных правовых актов и их проектов, прежде всего, проводится разработчиками, то есть органами власти и местного самоуправления.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этих целях во всех органах исполнительной власти и местного самоуправления определены лица, ответственные за проведение антикоррупционной экспертизы. Как правило, это руководители структурных подразделений органов, специалисты юридических служб.</w:t>
            </w:r>
          </w:p>
          <w:p w:rsidR="0033759E" w:rsidRDefault="0019409C">
            <w:pPr>
              <w:spacing w:after="0" w:line="240" w:lineRule="auto"/>
              <w:ind w:firstLine="709"/>
              <w:jc w:val="both"/>
              <w:rPr>
                <w:color w:val="000000"/>
                <w:sz w:val="22"/>
              </w:rPr>
            </w:pPr>
            <w:r>
              <w:rPr>
                <w:color w:val="000000" w:themeColor="text1"/>
                <w:sz w:val="22"/>
              </w:rPr>
              <w:t>В соотве</w:t>
            </w:r>
            <w:r>
              <w:rPr>
                <w:color w:val="000000" w:themeColor="text1"/>
                <w:sz w:val="22"/>
              </w:rPr>
              <w:t xml:space="preserve">тствии со ст. 9 Закона Оренбургской области </w:t>
            </w:r>
            <w:r>
              <w:rPr>
                <w:color w:val="000000" w:themeColor="text1"/>
                <w:sz w:val="22"/>
              </w:rPr>
              <w:br/>
              <w:t xml:space="preserve">от 15 сентября 2008 года № 2369/497-IV-ОЗ «О противодействии коррупции </w:t>
            </w:r>
            <w:r>
              <w:rPr>
                <w:color w:val="000000" w:themeColor="text1"/>
                <w:sz w:val="22"/>
              </w:rPr>
              <w:br/>
              <w:t xml:space="preserve">в Оренбургской области» и разделом III указа Губернатора Оренбургской области от 18 декабря 2008 года № 159-ук «О порядке </w:t>
            </w:r>
            <w:r>
              <w:rPr>
                <w:color w:val="000000" w:themeColor="text1"/>
                <w:sz w:val="22"/>
              </w:rPr>
              <w:lastRenderedPageBreak/>
              <w:t>проведения антико</w:t>
            </w:r>
            <w:r>
              <w:rPr>
                <w:color w:val="000000" w:themeColor="text1"/>
                <w:sz w:val="22"/>
              </w:rPr>
              <w:t xml:space="preserve">ррупционной экспертизы правовых актов и проектов правовых актов Губернатора Оренбургской области, Правительства Оренбургской области </w:t>
            </w:r>
            <w:r>
              <w:rPr>
                <w:color w:val="000000" w:themeColor="text1"/>
                <w:sz w:val="22"/>
              </w:rPr>
              <w:br/>
              <w:t xml:space="preserve">и органов исполнительной власти Оренбургской области» в 2023 году </w:t>
            </w:r>
            <w:r>
              <w:rPr>
                <w:color w:val="FF0000"/>
                <w:sz w:val="22"/>
              </w:rPr>
              <w:br/>
            </w:r>
            <w:r>
              <w:rPr>
                <w:color w:val="000000" w:themeColor="text1"/>
                <w:sz w:val="22"/>
              </w:rPr>
              <w:t>государственно-правовым управлением аппарата Губернатор</w:t>
            </w:r>
            <w:r>
              <w:rPr>
                <w:color w:val="000000" w:themeColor="text1"/>
                <w:sz w:val="22"/>
              </w:rPr>
              <w:t>а и Правительства Оренбургской области проведена антикоррупционная экспертиза 2050 проектов нормативно-правовых актов, в которых выявлено 219 коррупциогенных факторов.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Calibri"/>
                <w:color w:val="000000" w:themeColor="text1"/>
                <w:sz w:val="22"/>
              </w:rPr>
              <w:t>Органами исполнительной власти проведена антикоррупционная экспертиза 2278 проектов ведо</w:t>
            </w:r>
            <w:r>
              <w:rPr>
                <w:rFonts w:eastAsia="Calibri"/>
                <w:color w:val="000000" w:themeColor="text1"/>
                <w:sz w:val="22"/>
              </w:rPr>
              <w:t>мственных нормативных актов. Выявлено 5 коррупциогенных факторов, которые устранены.</w:t>
            </w:r>
            <w:r>
              <w:rPr>
                <w:color w:val="000000" w:themeColor="text1"/>
                <w:sz w:val="22"/>
              </w:rPr>
              <w:t xml:space="preserve"> Проведена антикоррупционная экспертиза 34 действующих НПА, установлено 9 коррупциогенных факторов, </w:t>
            </w:r>
            <w:r>
              <w:rPr>
                <w:rFonts w:eastAsia="Calibri"/>
                <w:color w:val="000000" w:themeColor="text1"/>
                <w:sz w:val="22"/>
              </w:rPr>
              <w:t>которые устранены</w:t>
            </w:r>
            <w:r>
              <w:rPr>
                <w:color w:val="000000" w:themeColor="text1"/>
                <w:sz w:val="22"/>
              </w:rPr>
              <w:t>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Calibri"/>
                <w:color w:val="000000" w:themeColor="text1"/>
                <w:sz w:val="22"/>
              </w:rPr>
              <w:t>В органах местного самоуправления антикоррупционная э</w:t>
            </w:r>
            <w:r>
              <w:rPr>
                <w:rFonts w:eastAsia="Calibri"/>
                <w:color w:val="000000" w:themeColor="text1"/>
                <w:sz w:val="22"/>
              </w:rPr>
              <w:t xml:space="preserve">кспертиза проведена в отношении 15105 проектов нормативных правовых актов, выявлено 263 коррупциогенных фактора, которые также устранены на стадии доработки проектов. Также </w:t>
            </w:r>
            <w:r>
              <w:rPr>
                <w:color w:val="000000" w:themeColor="text1"/>
                <w:sz w:val="22"/>
              </w:rPr>
              <w:t>проведена антикоррупционная экспертиза 3597 действующих НПА, выявлено 113 коррупцио</w:t>
            </w:r>
            <w:r>
              <w:rPr>
                <w:color w:val="000000" w:themeColor="text1"/>
                <w:sz w:val="22"/>
              </w:rPr>
              <w:t xml:space="preserve">генных факторов, </w:t>
            </w:r>
            <w:r>
              <w:rPr>
                <w:rFonts w:eastAsia="Calibri"/>
                <w:color w:val="000000" w:themeColor="text1"/>
                <w:sz w:val="22"/>
              </w:rPr>
              <w:t>которые устранены</w:t>
            </w:r>
            <w:r>
              <w:rPr>
                <w:color w:val="000000" w:themeColor="text1"/>
                <w:sz w:val="22"/>
              </w:rPr>
              <w:t>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Как показывает практика, основными коррупциогенными факторами, выявляемыми антикоррупционными экспертизами, являются отсутствие или неполнота административных процедур, нормативные коллизии, принятие нормативных правовых</w:t>
            </w:r>
            <w:r>
              <w:rPr>
                <w:color w:val="000000" w:themeColor="text1"/>
                <w:sz w:val="22"/>
              </w:rPr>
              <w:t xml:space="preserve"> актов за пределами компетенции, содержащие неопределенные, трудновыполнимые и (или) обременительные требования к гражданам и организациям.</w:t>
            </w:r>
          </w:p>
        </w:tc>
      </w:tr>
      <w:tr w:rsidR="0033759E">
        <w:trPr>
          <w:trHeight w:val="737"/>
        </w:trPr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Привлечение граждан и организаций, аккредитованных на проведение независимой антикоррупционной экспертизы, к антикоррупционной работе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Общественная палата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Одним из элементов системы противодействия коррупции в Российской Федерации и устранения причин, ее порождающих, является институт независимой антикоррупционной экспертизы нормативных правовых актов и проектов нормативных правовых актов. По данным Государс</w:t>
            </w:r>
            <w:r>
              <w:rPr>
                <w:color w:val="000000" w:themeColor="text1"/>
                <w:sz w:val="22"/>
              </w:rPr>
              <w:t>твенного реестра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территории Оре</w:t>
            </w:r>
            <w:r>
              <w:rPr>
                <w:color w:val="000000" w:themeColor="text1"/>
                <w:sz w:val="22"/>
              </w:rPr>
              <w:t>нбургской области в настоящее время аккредитовано в качестве независимого эксперта одно юридическое лицо – Оренбургская региональная общественная организация «Комитет по противодействию коррупции» и 8 физических лиц.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Антикоррупционная экспертиза проводится</w:t>
            </w:r>
            <w:r>
              <w:rPr>
                <w:color w:val="000000" w:themeColor="text1"/>
                <w:sz w:val="22"/>
              </w:rPr>
              <w:t xml:space="preserve"> независимыми экспертами в отношении нормативных правовых актов и проектов нормативных правовых актов, размещаемых: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на сайте regulation.gov.ru (Федеральный портал проектов НПА);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на сайте regulation.orb.ru (портал для публичного обсуждения нормативных право</w:t>
            </w:r>
            <w:r>
              <w:rPr>
                <w:color w:val="000000" w:themeColor="text1"/>
                <w:sz w:val="22"/>
              </w:rPr>
              <w:t>вых актов Оренбургской области и их проектов);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на сайте Законодательного Собрания Оренбургской области;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на официальных сайтах муниципальных образований Оренбургской области и др. источниках.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Действующие нормативные акты находятся в свободном доступе на пор</w:t>
            </w:r>
            <w:r>
              <w:rPr>
                <w:color w:val="000000" w:themeColor="text1"/>
                <w:sz w:val="22"/>
              </w:rPr>
              <w:t>тале Минюста России «Нормативные правовые акты в Российской Федерации».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 2023 году независимая антикоррупционная </w:t>
            </w:r>
            <w:r>
              <w:rPr>
                <w:color w:val="000000" w:themeColor="text1"/>
                <w:sz w:val="22"/>
              </w:rPr>
              <w:lastRenderedPageBreak/>
              <w:t xml:space="preserve">экспертиза проведена в отношении 163 </w:t>
            </w:r>
            <w:r>
              <w:rPr>
                <w:rFonts w:eastAsia="Calibri"/>
                <w:color w:val="000000" w:themeColor="text1"/>
                <w:sz w:val="22"/>
              </w:rPr>
              <w:t>проектов нормативных правовых актов</w:t>
            </w:r>
            <w:r>
              <w:rPr>
                <w:color w:val="000000" w:themeColor="text1"/>
                <w:sz w:val="22"/>
              </w:rPr>
              <w:t xml:space="preserve"> (органы исполнительной власти – 58, органы местного самоуправления – </w:t>
            </w:r>
            <w:r>
              <w:rPr>
                <w:color w:val="000000" w:themeColor="text1"/>
                <w:sz w:val="22"/>
              </w:rPr>
              <w:t xml:space="preserve">105). Для сравнения, в 2022 году независимая антикоррупционная экспертиза проведена в отношении 12 </w:t>
            </w:r>
            <w:r>
              <w:rPr>
                <w:rFonts w:eastAsia="Calibri"/>
                <w:color w:val="000000" w:themeColor="text1"/>
                <w:sz w:val="22"/>
              </w:rPr>
              <w:t xml:space="preserve">проектов нормативных правовых актов. 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rFonts w:eastAsia="Calibri"/>
                <w:color w:val="000000" w:themeColor="text1"/>
              </w:rPr>
            </w:pPr>
            <w:r>
              <w:rPr>
                <w:sz w:val="22"/>
              </w:rPr>
              <w:t>В целях повышения эффективности деятельности по проведению независимой антикоррупционной экспертизы нормативных правовы</w:t>
            </w:r>
            <w:r>
              <w:rPr>
                <w:sz w:val="22"/>
              </w:rPr>
              <w:t>х актов Оренбургской области и их проектов, активизации и стимулирования работы независимых экспертов по проведению независимой антикоррупционной экспертизы нормативных правовых актов</w:t>
            </w:r>
            <w:r>
              <w:rPr>
                <w:color w:val="000000" w:themeColor="text1"/>
                <w:sz w:val="22"/>
              </w:rPr>
              <w:t xml:space="preserve">, принято постановление Правительства Оренбургской области </w:t>
            </w:r>
            <w:r>
              <w:rPr>
                <w:rFonts w:eastAsiaTheme="minorHAnsi"/>
                <w:color w:val="000000" w:themeColor="text1"/>
                <w:sz w:val="22"/>
                <w:lang w:eastAsia="en-US"/>
              </w:rPr>
              <w:t xml:space="preserve">от 19 октября </w:t>
            </w:r>
            <w:r>
              <w:rPr>
                <w:rFonts w:eastAsiaTheme="minorHAnsi"/>
                <w:color w:val="000000" w:themeColor="text1"/>
                <w:sz w:val="22"/>
                <w:lang w:eastAsia="en-US"/>
              </w:rPr>
              <w:t>2023 года № 1042-пп                    «О ежегодном областном конкурсе среди независимых экспертов по проведению независимой антикоррупционной экспертизы нормативных правовых актов Оренбургской области и их проектов»</w:t>
            </w:r>
            <w:r>
              <w:rPr>
                <w:color w:val="000000" w:themeColor="text1"/>
                <w:sz w:val="22"/>
              </w:rPr>
              <w:t>.</w:t>
            </w:r>
          </w:p>
        </w:tc>
      </w:tr>
      <w:tr w:rsidR="0033759E">
        <w:trPr>
          <w:trHeight w:val="595"/>
        </w:trPr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обучающих семинаров (тренингов) для лиц, привлекаемых к осуществлению антикоррупционного мониторинга, проведению антикоррупционной экспертизы, других категорий служащих и представителей общественности, участвующих в реализации антикоррупционной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деятельности, в целях формирования навыков проведения антикоррупционной экспертизы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Общественная палата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Всего в органах государственной власти                 и </w:t>
            </w:r>
            <w:r>
              <w:rPr>
                <w:color w:val="000000" w:themeColor="text1"/>
                <w:sz w:val="22"/>
              </w:rPr>
              <w:t>органах местного самоуправления проведено           3 714 мероприятий антикоррупционной направленности. Обучение прошло 858 служащих органов государственной власти и органов местного самоуправления.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В рамках приоритетного проекта «Профессиональное развитие государственных гражданских и муниципальных служащих Оренбургской области» в 2023 году обучение прошли 100 государственных гражданских                                и муниципальных служащих Оренбур</w:t>
            </w:r>
            <w:r>
              <w:rPr>
                <w:color w:val="000000" w:themeColor="text1"/>
                <w:sz w:val="22"/>
              </w:rPr>
              <w:t xml:space="preserve">гской области по программе «Организация работы по профилактике коррупционных и иных правонарушений в государственных органах </w:t>
            </w:r>
            <w:r>
              <w:rPr>
                <w:color w:val="000000" w:themeColor="text1"/>
                <w:sz w:val="22"/>
              </w:rPr>
              <w:lastRenderedPageBreak/>
              <w:t>(органах местного самоуправления)».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По программам «Проведение антикоррупционной экспертизы нормативных правовых актов и их проектов</w:t>
            </w:r>
            <w:r>
              <w:rPr>
                <w:color w:val="000000" w:themeColor="text1"/>
                <w:sz w:val="22"/>
              </w:rPr>
              <w:t>» обучено 30 государственных гражданских служащих органов исполнительной власти Оренбургской области</w:t>
            </w:r>
            <w:r>
              <w:rPr>
                <w:color w:val="000000" w:themeColor="text1"/>
                <w:sz w:val="22"/>
              </w:rPr>
              <w:t xml:space="preserve">, </w:t>
            </w:r>
            <w:r>
              <w:rPr>
                <w:color w:val="000000" w:themeColor="text1"/>
                <w:sz w:val="22"/>
              </w:rPr>
              <w:t>«Контрактная система в сфере закупок товаров, работ и услуг» обучено 100 государственных гражданских служащих.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На базе Оренбургского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обучение прошли 70 государственных</w:t>
            </w:r>
            <w:r>
              <w:rPr>
                <w:color w:val="000000" w:themeColor="text1"/>
                <w:sz w:val="22"/>
              </w:rPr>
              <w:t xml:space="preserve"> гражданских служащий, впервые поступивших на государственную гражданскую службу Оренбургской области.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 декабре 2023 года проведен антикоррупционный форум: </w:t>
            </w:r>
            <w:r>
              <w:rPr>
                <w:sz w:val="22"/>
              </w:rPr>
              <w:t>«Актуальные вопросы в сфере противодействия коррупции»</w:t>
            </w:r>
            <w:r>
              <w:rPr>
                <w:color w:val="000000" w:themeColor="text1"/>
                <w:sz w:val="22"/>
              </w:rPr>
              <w:t xml:space="preserve">, в котором приняли участие представители </w:t>
            </w:r>
            <w:r>
              <w:rPr>
                <w:sz w:val="22"/>
              </w:rPr>
              <w:t>орг</w:t>
            </w:r>
            <w:r>
              <w:rPr>
                <w:sz w:val="22"/>
              </w:rPr>
              <w:t>анов исполнительной власти, органов местного самоуправления муниципальных образований Оренбургской области, прокуратуры Оренбургской области, регионального следственного управления Следственного комитета Российской Федерации, УМВД России по Оренбургской об</w:t>
            </w:r>
            <w:r>
              <w:rPr>
                <w:sz w:val="22"/>
              </w:rPr>
              <w:t>ласти, Управления Министерства юстиции Российской Федерации по Оренбургской области, Союза «Торгово-Промышленная палата Оренбургской области», областной Общественной палаты, высших учебных заве</w:t>
            </w:r>
            <w:r>
              <w:rPr>
                <w:color w:val="000000" w:themeColor="text1"/>
                <w:sz w:val="22"/>
              </w:rPr>
              <w:t>дений.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работы сайта для размещения проектов нор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мативных правовых актов Оренбургской области в информационно-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телекоммуникационной сети Интернет (далее - сеть Интернет)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I квартал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2021 года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цифрового развития и связи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 целях реализации требован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ий законодательства Российской Федерации по установлению дополнительных гарантий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обеспечения проведения независимой антикоррупционной экспертизы нормативных правовых актов (проектов нормативных правовых актов) Оренбургской области постановлением Правительс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тва Оренбургской области от 7 декабря 2020 года № 1024-пп «О создании информационной системы «Единый региональный интернет-портал для проведения независимой антикоррупционной экспертизы и обеспечения общественного обсуждения нормативных правовых актов Орен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бургской области и их проектов» создана информационная система Единый региональный интернет-портал для проведения независимой антикоррупционной экспертизы и обеспечения общественного обсуждения нормативных правовых актов Оренбургской области и их проектов.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независимая антикоррупционная экспертиза проведена в отношении 163 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</w:rPr>
              <w:t>проектов нормативных правовых актов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(органы исполнительной власти – 58, органы местного самоуправления – 105).</w:t>
            </w:r>
          </w:p>
        </w:tc>
      </w:tr>
      <w:tr w:rsidR="0033759E">
        <w:tc>
          <w:tcPr>
            <w:tcW w:w="15304" w:type="dxa"/>
            <w:gridSpan w:val="5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II. Организационно-управленческие меры по обеспечению ант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икоррупционной деятельности</w:t>
            </w:r>
          </w:p>
        </w:tc>
      </w:tr>
      <w:tr w:rsidR="0033759E">
        <w:trPr>
          <w:trHeight w:val="1244"/>
        </w:trPr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Осуществление контроля за реализацией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требований Федеральных законов 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 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Комитетом осуществляется работа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 контролю за реализацией требований Федеральных законов от 3.12.2012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ть и иметь счета (вклады), хранить наличные денежные средства и ценности в иностранных банках, расположенных за пре-делами территории Российской Федерации, владеть и (или) пользоваться иностранными финансовыми инструментами».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периоде осуществлен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контроль за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расходами в отношении 3 лиц </w:t>
            </w:r>
            <w:r>
              <w:rPr>
                <w:rFonts w:ascii="Times New Roman" w:hAnsi="Times New Roman" w:cs="Times New Roman"/>
                <w:color w:val="000000" w:themeColor="text1"/>
              </w:rPr>
              <w:t>(замещающих муниципальную должность – 2, государственных гражданских служащих – 1). В рамках проведения мероприятий нарушений требований антикоррупционного законодательства не установлено.</w:t>
            </w:r>
          </w:p>
        </w:tc>
      </w:tr>
      <w:tr w:rsidR="0033759E">
        <w:trPr>
          <w:trHeight w:val="1313"/>
        </w:trPr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7.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контроля за соблюдением лицами, замещающими государственные и муниципальные должности Оренбургской области, должности государственной гражданской и муниципальной службы Оренбургской области, требований об уведомлении о получении подарка в свя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зи с должностным положением или исполнением служебных (должностных) обязанностей, о сдаче подарка.</w:t>
            </w:r>
          </w:p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мер по формированию у них негативного отношения к коррупции, в том числе к дарению подарков в связи с их должностным положением или в связи с 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ыполнением ими служебных обязанностей.</w:t>
            </w:r>
          </w:p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проверки и применение соответствующих мер ответственности по каждому случаю нарушения ограничений, касающихся получения подарков и порядка их сдачи. Предание гласности каждого установленного факта корруп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ции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периоде осуществлялся контроль за соблюдением лицами, замещающими государственные и муниципальные должности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Оренбургской области, должности государственной гражданской и муниципальной службы Оренбургской области, требований об уведомлении о получении подарка в связи с должностным положением или исполнением служебных (должностных) обязанностей, о сдаче подарка.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2023 году поступило 4 уведомлении о получении подарка государственными гражданскими служащими аппарата Губернатора и Правительства Оренбургской области и 7 уведомления о получении подарка муниципальными служащими МО г. Бугуруслан Оренбургской области. На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рушения порядка уведомления и сдачи подарков не установлены.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государственные и муниципальные должности Оренбургской области, до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лжности государственной гражданской и муниципальной службы Оренбургской области. Принятие мер по повышению эффективности контроля за привлечением таких лиц к ответственности в случае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несоблюдения ими требований к служебному поведению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Комитет,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периоде проводилась работа по выявлению случаев возникновения конфликта интересов, одной из сторон которого являются лица, замещающие государственные и муниципальные должности Оренбу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ргской области, должности государственной гражданской и муниципальной службы Оренбургской области, принятию мер по повышению эффективности контроля за привлечением таких лиц к ответственности 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случае несоблюдения ими требований к служебному поведению.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В р</w:t>
            </w:r>
            <w:r>
              <w:rPr>
                <w:color w:val="000000" w:themeColor="text1"/>
                <w:sz w:val="22"/>
              </w:rPr>
              <w:t>езультате проведенной профилактической работы в регионе, в 2023 году уведомления о возможности возникновения конфликта интересов поступили от 222 служащих. В 149 случае приняты меры по предотвращению конфликта интересов, в остальных возможность его возникн</w:t>
            </w:r>
            <w:r>
              <w:rPr>
                <w:color w:val="000000" w:themeColor="text1"/>
                <w:sz w:val="22"/>
              </w:rPr>
              <w:t>овения не усматривалась.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В результате проведенных проверочных мероприятий, в рассматриваемом периоде выявлены факты несоблюдения установленных ограничений и запретов, а также требований по предотвращению или урегулированию конфликта интересов 105 служащими</w:t>
            </w:r>
            <w:r>
              <w:rPr>
                <w:color w:val="000000" w:themeColor="text1"/>
                <w:sz w:val="22"/>
              </w:rPr>
              <w:t>. К дисциплинарной ответственности привлечены 13 служащих.</w:t>
            </w:r>
            <w:r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  <w:sz w:val="22"/>
              </w:rPr>
              <w:t xml:space="preserve">Непосредственно комитетом проведено 46 проверок </w:t>
            </w:r>
            <w:r>
              <w:rPr>
                <w:rFonts w:eastAsia="Calibri"/>
                <w:color w:val="000000" w:themeColor="text1"/>
                <w:sz w:val="22"/>
              </w:rPr>
              <w:t>соблюдения требований о предотвращении и урегулировании конфликта интересов лицами, замещающими 2 государственные должности Оренбургской области, одн</w:t>
            </w:r>
            <w:r>
              <w:rPr>
                <w:rFonts w:eastAsia="Calibri"/>
                <w:color w:val="000000" w:themeColor="text1"/>
                <w:sz w:val="22"/>
              </w:rPr>
              <w:t xml:space="preserve">у должность </w:t>
            </w:r>
            <w:r>
              <w:rPr>
                <w:color w:val="000000" w:themeColor="text1"/>
                <w:sz w:val="22"/>
              </w:rPr>
              <w:t xml:space="preserve">государственной гражданской службы категории «руководители», </w:t>
            </w:r>
            <w:r>
              <w:rPr>
                <w:rFonts w:eastAsia="Calibri"/>
                <w:color w:val="000000" w:themeColor="text1"/>
                <w:sz w:val="22"/>
              </w:rPr>
              <w:t xml:space="preserve">43 муниципальные должности. </w:t>
            </w:r>
            <w:r>
              <w:rPr>
                <w:bCs/>
                <w:color w:val="000000" w:themeColor="text1"/>
                <w:sz w:val="22"/>
              </w:rPr>
              <w:t xml:space="preserve">Доклады по результатам проверочных мероприятий рассмотрены на заседаниях соответствующих комиссий </w:t>
            </w:r>
            <w:r>
              <w:rPr>
                <w:iCs/>
                <w:color w:val="000000" w:themeColor="text1"/>
                <w:sz w:val="22"/>
              </w:rPr>
              <w:t>по соблюдению требований к служебному (должностному) пове</w:t>
            </w:r>
            <w:r>
              <w:rPr>
                <w:iCs/>
                <w:color w:val="000000" w:themeColor="text1"/>
                <w:sz w:val="22"/>
              </w:rPr>
              <w:t>дению и урегулированию конфликта интересов. Установлено нарушение требований антикоррупционного законодательства 5 лицами, замещающими муниципальные должности.</w:t>
            </w:r>
          </w:p>
        </w:tc>
      </w:tr>
      <w:tr w:rsidR="0033759E">
        <w:trPr>
          <w:trHeight w:val="1386"/>
        </w:trPr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9.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участия специалистов по профилактике коррупционных и иных правонарушений в общероссийских и международных антикоррупционных мероприятиях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 мере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необходимости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Председатель комитета по профилактике коррупционных правонарушений Оренбургской области принял участие в работе Всероссийского антикоррупционного форума финансово-экономических органов в г. Уфе, а также учебно-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методическом семинаре, организованном Генераль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ной прокуратурой Российской Федерации «Вопросы применения законодательства о противодействии коррупции и основные направления профилактики коррупционных правонарушений».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Начальник отдела государственной гражданской службы, кадровой и антикоррупционной поли</w:t>
            </w:r>
            <w:r>
              <w:rPr>
                <w:rFonts w:ascii="Times New Roman" w:hAnsi="Times New Roman" w:cs="Times New Roman"/>
                <w:szCs w:val="22"/>
              </w:rPr>
              <w:t>тики министерства социального развития Оренбургской области представил проект «Антикоррупционная поэзия» на общероссийском конкурсе кадровых практик.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 учреждений системы социальной защиты Оренбургской области приняли участие в международном конкурсе, орг</w:t>
            </w:r>
            <w:r>
              <w:rPr>
                <w:rFonts w:ascii="Times New Roman" w:hAnsi="Times New Roman" w:cs="Times New Roman"/>
                <w:szCs w:val="22"/>
              </w:rPr>
              <w:t>анизованном Генпрокуратурой РФ, «Вместе против коррупции».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Представитель министерства цифрового развития и связи Оренбургской области принял участие во всероссийской онлайн-конференции «Противодействие коррупции в Российской Федерации».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10.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Реализация комплекса организационных, разъяснительных и иных мер по соблюдению лицами, замещающими государственные и муниципальные должности Оренбургской области, должности государственной гражданской и муниципальной службы Оренбургской области, запретов,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ограничений и требований, установленных в целях противодействия коррупции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периоде реализовывался комплекс организационных, разъяснительных и иных мер по соблюдению лицами, зам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ещающими государственные и муниципальные должности Оренбургской области, должности государственной гражданской и муниципальной службы Оренбургской области, запретов, ограничений и требований, установленных в целях противодействия коррупции.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Обучение по ант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икоррупционной тематике прошло 858 служащих (органы государственной власти – 372; органы местного самоуправления – 486).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11. 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Оказание содействия органам местного самоуправления в организации работы по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противодействию коррупции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целях оказания содействия органам местного самоуправления по реализации Указа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Президента Российской Федерации от 16.08.2021 № 478, утвердившего Национальный план противодействия коррупции на 2021–2024 годы, в рамках оказания содействия органам местного с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амоуправления в организации работы по противодействию коррупции специалисты комитета включены в составы комиссий по соблюдению требований к служебному поведению и урегулированию конфликта интересов.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2023 года специалисты комитета приняли участие в 52 зас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еданиях.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Осуществлены выезды в 9 муниципальных образования (МО Новоорский район;                        МО Акбулакский район; МО Первомайский район; МО Тюльганский район; МО Октябрьский район; МО Соль-Илецкий городской округ,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МО Ташлинский район; МО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г. Оренбург;           МО Северный район).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Комитетом со специалистами органов местного самоуправления, в функциональные обязанности которых входит профилактика коррупционных правонарушений организованы и проведены 4 обучающих семинара-совещания.</w:t>
            </w:r>
          </w:p>
          <w:p w:rsidR="0033759E" w:rsidRDefault="0019409C">
            <w:pPr>
              <w:pStyle w:val="aff4"/>
              <w:ind w:firstLine="284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hd w:val="clear" w:color="auto" w:fill="FFFFFF"/>
              </w:rPr>
              <w:t>Для практ</w:t>
            </w:r>
            <w:r>
              <w:rPr>
                <w:color w:val="000000" w:themeColor="text1"/>
                <w:sz w:val="22"/>
                <w:shd w:val="clear" w:color="auto" w:fill="FFFFFF"/>
              </w:rPr>
              <w:t>ического использования подразделениями (специалистами) органов исполнительной власти и органов местного самоуправления Оренбургской области, в функции которых входит профилактика коррупции направлены</w:t>
            </w:r>
            <w:r>
              <w:rPr>
                <w:color w:val="000000" w:themeColor="text1"/>
                <w:szCs w:val="28"/>
              </w:rPr>
              <w:t xml:space="preserve"> «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Анализ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дисциплинарной практики, реализуемой в органах исполнительной власти и в органах местного самоуправления Оренбургской области, в учреждениях (организациях) подведомственных органам исполнительной власти, органам местного самоуправления по фактам несоблюден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ия требований, запретов и ограничений, установленных в целях противодействия коррупции»</w:t>
            </w:r>
            <w:r>
              <w:rPr>
                <w:color w:val="000000" w:themeColor="text1"/>
                <w:sz w:val="22"/>
                <w:szCs w:val="22"/>
              </w:rPr>
              <w:t xml:space="preserve">;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«Анализ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представлений о принятии мер по устранению обстоятельств, способствующих совершению преступления или других нарушений закона, поступивших в органы исполнительн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ой власти и в органы местного самоуправления Оренбургской области»</w:t>
            </w:r>
            <w:r>
              <w:rPr>
                <w:color w:val="000000" w:themeColor="text1"/>
                <w:sz w:val="22"/>
                <w:szCs w:val="22"/>
              </w:rPr>
              <w:t>; «</w:t>
            </w:r>
            <w:r>
              <w:rPr>
                <w:color w:val="000000" w:themeColor="text1"/>
                <w:sz w:val="22"/>
                <w:szCs w:val="22"/>
              </w:rPr>
              <w:t>Типовой план антикоррупционного просвещения»</w:t>
            </w:r>
            <w:r>
              <w:rPr>
                <w:color w:val="000000" w:themeColor="text1"/>
                <w:sz w:val="22"/>
                <w:szCs w:val="22"/>
              </w:rPr>
              <w:t xml:space="preserve">; «Обзор уголовных дел, возбужденных по преступлениям </w:t>
            </w:r>
            <w:r>
              <w:rPr>
                <w:color w:val="000000" w:themeColor="text1"/>
                <w:sz w:val="22"/>
                <w:szCs w:val="22"/>
              </w:rPr>
              <w:t>коррупционной направленности».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12.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Принятие мер по предупреждению коррупции в организациях, подведомственных органам исполнительной власти и органам местного самоуправления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 целью повышения эффективности механизма прот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иводействия коррупции в органах исполнительной власти Оренбургской области и органах местного самоуправления муниципальных образований Оренбургской области в 2023 году реализовывались антикоррупционные мероприятия, предусмотренные планами по противодействи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ю коррупции соответствующих органов исполнительной власти Оренбургской области и органов местного самоуправления муниципальных образований Оренбургской области.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Одним из приоритетных направлений деятельности являлась организация работы по предупреждению ко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ррупции в организациях, подведомственных органам исполнительной власти Оренбургской области.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Деятельность по предупреждению коррупции в организациях, подведомственных органам исполнительной власти строится в соответствии с требованиями статьи 13.3 Федераль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ного закона «О противодействии коррупции» от 25.12.2008 № 273-ФЗ.</w:t>
            </w:r>
          </w:p>
          <w:p w:rsidR="0033759E" w:rsidRDefault="0019409C">
            <w:pPr>
              <w:spacing w:after="0" w:line="240" w:lineRule="auto"/>
              <w:ind w:right="15" w:firstLine="283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Министерством здравоохранения Оренбургской области в адрес руководителей подведомственных учреждений направлено 10 информационных писем. </w:t>
            </w:r>
            <w:r>
              <w:rPr>
                <w:color w:val="000000" w:themeColor="text1"/>
                <w:sz w:val="22"/>
              </w:rPr>
              <w:t xml:space="preserve">17.11.2023 с </w:t>
            </w:r>
            <w:r>
              <w:rPr>
                <w:color w:val="000000" w:themeColor="text1"/>
                <w:sz w:val="22"/>
              </w:rPr>
              <w:lastRenderedPageBreak/>
              <w:t>руководителями подведомственных учрежден</w:t>
            </w:r>
            <w:r>
              <w:rPr>
                <w:color w:val="000000" w:themeColor="text1"/>
                <w:sz w:val="22"/>
              </w:rPr>
              <w:t>ий проведен обучающий семинар по актуальным вопросам деятельности по предупреждению и противодействию коррупции.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Министерством образования Оренбургской области в подведомственные учреждения направлено 7 информационного письма антикоррупционной направленнос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ти.</w:t>
            </w:r>
          </w:p>
          <w:p w:rsidR="0033759E" w:rsidRDefault="0019409C">
            <w:pPr>
              <w:pStyle w:val="Style2"/>
              <w:widowControl/>
              <w:spacing w:line="240" w:lineRule="auto"/>
              <w:ind w:firstLine="284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министерстве культуры Оренбургской области 16.03.2023 проведен семинар-совещание с руководителями подведомственных учреждений культуры по теме: «О предоставлении сведений о доходах, расходах, об имуществе и обязательствах имущественного характера и з</w:t>
            </w:r>
            <w:r>
              <w:rPr>
                <w:color w:val="000000" w:themeColor="text1"/>
                <w:sz w:val="22"/>
                <w:szCs w:val="22"/>
              </w:rPr>
              <w:t xml:space="preserve">аполнении соответствующей формы справки, утвержденной Указом Президента Российской Федерации от 23.06.2014 № 460». </w:t>
            </w:r>
            <w:r>
              <w:rPr>
                <w:color w:val="000000" w:themeColor="text1"/>
                <w:sz w:val="22"/>
                <w:szCs w:val="22"/>
              </w:rPr>
              <w:t>12.04.2023 до подведомственных учреждений доведен «Обзор уголовных дел по преступлениям коррупционной направленности за 2022 год», подготовле</w:t>
            </w:r>
            <w:r>
              <w:rPr>
                <w:color w:val="000000" w:themeColor="text1"/>
                <w:sz w:val="22"/>
                <w:szCs w:val="22"/>
              </w:rPr>
              <w:t>нный комитетом по профилактике коррупционных правонарушений Оренбургской области.</w:t>
            </w:r>
          </w:p>
          <w:p w:rsidR="0033759E" w:rsidRDefault="0019409C">
            <w:pPr>
              <w:pStyle w:val="ConsPlusNormal"/>
              <w:ind w:firstLine="312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министерстве социального развития Оренбургской области приняты отчеты подведомственных учреждений о реализации законодательства в сфере противодействия коррупции, направлен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ы 15 информационных писем.</w:t>
            </w:r>
          </w:p>
          <w:p w:rsidR="0033759E" w:rsidRDefault="0019409C">
            <w:pPr>
              <w:spacing w:after="0" w:line="240" w:lineRule="auto"/>
              <w:ind w:firstLine="28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 министерстве природных ресурсов, экологии и имущественных отношений Оренбургской области об организации деятельности по профилактике коррупции </w:t>
            </w:r>
            <w:r>
              <w:rPr>
                <w:bCs/>
                <w:color w:val="000000" w:themeColor="text1"/>
                <w:sz w:val="22"/>
              </w:rPr>
              <w:t xml:space="preserve">заслушаны 4 руководителя </w:t>
            </w:r>
            <w:r>
              <w:rPr>
                <w:rFonts w:eastAsiaTheme="minorHAnsi"/>
                <w:color w:val="000000" w:themeColor="text1"/>
                <w:sz w:val="22"/>
                <w:lang w:eastAsia="en-US"/>
              </w:rPr>
              <w:t>подведомственных учреждений</w:t>
            </w:r>
            <w:r>
              <w:rPr>
                <w:color w:val="000000" w:themeColor="text1"/>
                <w:sz w:val="22"/>
              </w:rPr>
              <w:t>:</w:t>
            </w:r>
            <w:r>
              <w:rPr>
                <w:bCs/>
                <w:color w:val="000000" w:themeColor="text1"/>
                <w:sz w:val="22"/>
              </w:rPr>
              <w:t xml:space="preserve"> ГКУ «Новосергиевское</w:t>
            </w:r>
            <w:r>
              <w:rPr>
                <w:bCs/>
                <w:color w:val="000000" w:themeColor="text1"/>
                <w:sz w:val="22"/>
              </w:rPr>
              <w:t xml:space="preserve"> лесничество» и ГКУ «Илекское лесничество», КУ «Шарлыкское лесничество» и ГКУ «Кувандыкское лесничество»</w:t>
            </w:r>
            <w:r>
              <w:rPr>
                <w:color w:val="000000" w:themeColor="text1"/>
                <w:sz w:val="22"/>
              </w:rPr>
              <w:t>.</w:t>
            </w:r>
          </w:p>
          <w:p w:rsidR="0033759E" w:rsidRDefault="0019409C">
            <w:pPr>
              <w:pStyle w:val="Style2"/>
              <w:widowControl/>
              <w:spacing w:line="240" w:lineRule="auto"/>
              <w:ind w:firstLine="284"/>
              <w:jc w:val="both"/>
              <w:rPr>
                <w:rStyle w:val="FontStyle27"/>
                <w:color w:val="000000" w:themeColor="text1"/>
                <w:sz w:val="22"/>
                <w:szCs w:val="22"/>
              </w:rPr>
            </w:pPr>
            <w:r>
              <w:rPr>
                <w:rStyle w:val="FontStyle27"/>
                <w:color w:val="000000" w:themeColor="text1"/>
                <w:sz w:val="22"/>
                <w:szCs w:val="22"/>
              </w:rPr>
              <w:lastRenderedPageBreak/>
              <w:t xml:space="preserve">Министерством физической культуры и спорта Оренбургской области проведен </w:t>
            </w:r>
            <w:r>
              <w:rPr>
                <w:color w:val="000000" w:themeColor="text1"/>
                <w:sz w:val="22"/>
                <w:szCs w:val="22"/>
              </w:rPr>
              <w:t>семинар-совещания с участием руководителей подведомственных учреждений по тем</w:t>
            </w:r>
            <w:r>
              <w:rPr>
                <w:color w:val="000000" w:themeColor="text1"/>
                <w:sz w:val="22"/>
                <w:szCs w:val="22"/>
              </w:rPr>
              <w:t xml:space="preserve">е:  «Заполнение справки БК 2.5.2, проблемные вопросы антикоррупционного декларирования, правила заполнения сведений в соответствии с аналитическими материалами, рекомендациями Министерства труда и социальной защиты РФ, аппарата Губернатора и Правительства </w:t>
            </w:r>
            <w:r>
              <w:rPr>
                <w:color w:val="000000" w:themeColor="text1"/>
                <w:sz w:val="22"/>
                <w:szCs w:val="22"/>
              </w:rPr>
              <w:t xml:space="preserve">Оренбургской области, комитета по профилактике коррупционных правонарушений Оренбургской области. Наиболее часто допускаемые ошибки». </w:t>
            </w:r>
            <w:r>
              <w:rPr>
                <w:color w:val="000000" w:themeColor="text1"/>
                <w:sz w:val="22"/>
                <w:szCs w:val="22"/>
              </w:rPr>
              <w:t>31.08.2023 с участием руководителей подведомственных государственных учреждений проведен семинар-совещание по итогам декла</w:t>
            </w:r>
            <w:r>
              <w:rPr>
                <w:color w:val="000000" w:themeColor="text1"/>
                <w:sz w:val="22"/>
                <w:szCs w:val="22"/>
              </w:rPr>
              <w:t>рационной кампании, изучена антикоррупционная практика.</w:t>
            </w:r>
          </w:p>
          <w:p w:rsidR="0033759E" w:rsidRDefault="0019409C">
            <w:pPr>
              <w:spacing w:after="0" w:line="240" w:lineRule="auto"/>
              <w:ind w:firstLine="285"/>
              <w:jc w:val="both"/>
              <w:rPr>
                <w:color w:val="000000" w:themeColor="text1"/>
                <w:sz w:val="22"/>
              </w:rPr>
            </w:pPr>
            <w:r>
              <w:rPr>
                <w:rStyle w:val="FontStyle27"/>
                <w:color w:val="000000" w:themeColor="text1"/>
                <w:sz w:val="22"/>
              </w:rPr>
              <w:t>Министерством труда и занятости населения Оренбургской области</w:t>
            </w:r>
            <w:r>
              <w:rPr>
                <w:bCs/>
                <w:iCs/>
                <w:color w:val="000000" w:themeColor="text1"/>
                <w:sz w:val="22"/>
              </w:rPr>
              <w:t xml:space="preserve"> заслушаны отчеты 12 руководителей подведомственных учреждений.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Мероприятия организационного и практического характера в отношении подведо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мственных учреждений проведены другими органами исполнительной власти, а также органами местного самоуправления.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13.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анализа соблюдения государственны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 гражданскими и муниципальными служащими Оренбургской области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ежеквартально,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не позднее 5 числа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месяца, следующего за отчетным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периодом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 анализ соб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людения запретов, ограничений, в том числе на их возможное участие в уставных капиталах организаций, управление хозяйствующими субъектами и учреждение юридических лиц в отношении 574 лиц органов государственной власти и 1406 лиц органов местного самоуправл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ения.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Проведены проверки в отношении 14 лиц органов государственной власти и 71 лица органов местного самоуправления.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отношении 5 государственного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гражданского служащего и 48 служащих органов местного самоуправления установлены факты несоблюдения установ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ленных ограничений и запретов.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 уведомлениями о выполнении иной оплачиваемой работы в отчетном периоде обратилось 99 служащих органов государственной власти и 234 служащих органов местного самоуправления. За нарушение порядка уведомления, либо не уведомив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ших представителя нанимателя об иной оплачиваемой работе к дисциплинарной ответственности привлечен 1 муниципальный служащий.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периоде с уведомлениями о фактах обращений в целях склонения к совершению коррупционных правонарушений служащие органов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исполнительной власти и органов местного самоуправления не обращались.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14.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мониторинга исполнения лицами, замещающими государственные должн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ости Оренбургской области, должности государственной гражданской службы Оренбургской области, назначение на которые и освобождение от которых осуществляется Губернатором Оренбургской области, обязанности принимать меры по предотвращению конфликта интересов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ежегодно,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до 1 сентября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Проведен мониторинг исполнения лицами, замещающими государственные должности Оренбургской области, должности государственной гражданской службы Оренбургской области, назначение на которые и освобождение от которых осуществ</w:t>
            </w:r>
            <w:r>
              <w:rPr>
                <w:color w:val="000000" w:themeColor="text1"/>
                <w:sz w:val="22"/>
              </w:rPr>
              <w:t>ляется Губернатором Оренбургской области, обязанности принимать меры по предотвращению конфликта интересов.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В ходе анализа фактов непринятия мер по предотвращению конфликта интересов указанной категорией лиц не установлено.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В отчетном периоде комитетом рас</w:t>
            </w:r>
            <w:r>
              <w:rPr>
                <w:color w:val="000000" w:themeColor="text1"/>
                <w:sz w:val="22"/>
              </w:rPr>
              <w:t xml:space="preserve">смотрено 6 уведомлений лиц, замещающих государственные должности и должности государственной гражданской службы Оренбургской области, назначение на которые и освобождение от которых осуществляется Губернатором </w:t>
            </w:r>
            <w:r>
              <w:rPr>
                <w:color w:val="000000" w:themeColor="text1"/>
                <w:sz w:val="22"/>
              </w:rPr>
              <w:lastRenderedPageBreak/>
              <w:t>Оренбургской области. Комиссией установлено, ч</w:t>
            </w:r>
            <w:r>
              <w:rPr>
                <w:color w:val="000000" w:themeColor="text1"/>
                <w:sz w:val="22"/>
              </w:rPr>
              <w:t>то в одном случае личная заинтересованность могла привести к конфликту интересов, меры по недопущению и (или) урегулированию конфликта интересов приняты своевременно и обеспечивают исполнение требований антикоррупционного законодательства.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 w:hanging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15.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Разработка методических рекомендаций и памяток по реализации антикоррупционного законодательства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33759E" w:rsidRDefault="0019409C">
            <w:pPr>
              <w:pStyle w:val="ConsPlusNormal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33759E" w:rsidRDefault="0019409C">
            <w:pPr>
              <w:pStyle w:val="ConsPlusNormal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33759E" w:rsidRDefault="0019409C">
            <w:pPr>
              <w:pStyle w:val="ConsPlusNormal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периоде органами исполнительной власти и органами местного самоуправления пр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оведена работа по разработке методических рекомендаций и памяток по реализации антикоррупционного законодательства.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Комитетом разработаны и направлены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</w:rPr>
              <w:t>Анализ дисциплинарной практики, реализуемой в органах исполнительной власти и в органах местного самоупр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</w:rPr>
              <w:t>авления Оренбургской области, в учреждениях (организациях) подведомственных органам исполнительной власти, органам местного самоуправления по фактам несоблюдения требований, запретов и ограничений, установленных в целях противодействия коррупции»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; 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</w:rPr>
              <w:t xml:space="preserve">«Анализ 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</w:rPr>
              <w:t>представлений о принятии мер по устранению обстоятельств, способствующих совершению преступления или других нарушений закона, поступивших в органы исполнительной власти и в органы местного самоуправления Оренбургской области»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; «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Типовой план антикоррупционн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ого просвещения»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; «Обзор уголовных дел, возбужденных по преступлениям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коррупционной направленности».</w:t>
            </w:r>
          </w:p>
          <w:p w:rsidR="0033759E" w:rsidRDefault="0019409C">
            <w:pPr>
              <w:spacing w:after="0" w:line="240" w:lineRule="auto"/>
              <w:ind w:firstLine="358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Аппаратом Губернатора и Правительства Оренбургской области </w:t>
            </w:r>
            <w:r>
              <w:rPr>
                <w:color w:val="000000" w:themeColor="text1"/>
                <w:sz w:val="22"/>
              </w:rPr>
              <w:t xml:space="preserve">Разработаны 8 методических материалов по вопросам противодействия коррупции: инфографика «Обзор </w:t>
            </w:r>
            <w:r>
              <w:rPr>
                <w:color w:val="000000" w:themeColor="text1"/>
                <w:sz w:val="22"/>
              </w:rPr>
              <w:t xml:space="preserve">уголовных дел за 2022 год»; презентация </w:t>
            </w:r>
            <w:r>
              <w:rPr>
                <w:color w:val="000000" w:themeColor="text1"/>
                <w:sz w:val="22"/>
              </w:rPr>
              <w:lastRenderedPageBreak/>
              <w:t xml:space="preserve">к семинару на тему: «Отдельные аспекты соблюдения государственными гражданскими служащими требований к служебному поведению»; инфографика «Виды ответственности за правонарушения коррупци-онной направленности и сроки </w:t>
            </w:r>
            <w:r>
              <w:rPr>
                <w:color w:val="000000" w:themeColor="text1"/>
                <w:sz w:val="22"/>
              </w:rPr>
              <w:t>давности их применения»; презентация «Система государственных органов, осуществляющих противодействие коррупции»; кейс «Один день из жизни государственного гражданского служащего»; буклет «Что делать, если предлагают (вымогают) взятку: как себя вести и куд</w:t>
            </w:r>
            <w:r>
              <w:rPr>
                <w:color w:val="000000" w:themeColor="text1"/>
                <w:sz w:val="22"/>
              </w:rPr>
              <w:t>а обращаться?»; буклет «Иная оплачиваемая работа: условия выполнения и порядок уведомления»; брошюра «Конфликт интересов на государственной гражданской службе».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Министерством социального развития Оренбургской области разработана памятка 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«Мы против коррупции». 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Министерством региональной и информационной политики </w:t>
            </w:r>
            <w:r>
              <w:rPr>
                <w:rFonts w:ascii="Times New Roman" w:hAnsi="Times New Roman" w:cs="Times New Roman"/>
                <w:szCs w:val="22"/>
              </w:rPr>
              <w:t>разработана памятка «Меры ответственности за преступления коррупционной направленности».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Министерством строительства, жилищно-коммунального, дорожного хозяйства и транспорта Оренб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ургской области разработаны:  памятки «Декларационная кампания 2023 года: важные моменты»; «Предотвращение конфликта интересов: непосредственная подчиненность и подконтрольность»; «Ответственность за заключение фиктивного трудового договора»; «Дисциплинарн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ая ответственность госслужащих за коррупционные правонарушения»; «Запрет на занятие предпринимательской деятельностью и владение бизнесом»; «Возможность приобретения государственными гражданскими служащими ценных бумаг»; буклеты «Памятка по предотвращению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случаев получения и дачи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взяток»; «Принципы служебного поведения госслужащего. Взаимодействие с гражданами»; «Что делать, если у вас вымогают взятку»; «Участники коррупции» (ноябрь 2023 года); «Госслужащий увольняется: ограничения, установленные статьей 12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Закона о противодействии коррупции»; «Бывший госслужащий: трудности при приеме на работу»; обзор отдельных типовых ситуаций конфликта интересов.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16.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Осуществление организационно-технического, правового, документационного, аналитического и информационного обеспечения деятельности комиссии по координации работы по противодействию коррупции в Оренбургской области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ежеквартально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</w:t>
            </w:r>
          </w:p>
          <w:p w:rsidR="0033759E" w:rsidRDefault="0033759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Значительное вниман</w:t>
            </w:r>
            <w:r>
              <w:rPr>
                <w:color w:val="000000" w:themeColor="text1"/>
                <w:sz w:val="22"/>
              </w:rPr>
              <w:t>ие в работе комиссии по координации уделялось выработке решений, направленных на повышение эффективности профилактики коррупционных правонарушений, взаимодействия органов исполнительной власти и органов местного самоуправления с гражданами, институтами гра</w:t>
            </w:r>
            <w:r>
              <w:rPr>
                <w:color w:val="000000" w:themeColor="text1"/>
                <w:sz w:val="22"/>
              </w:rPr>
              <w:t>жданского общества, средствами массовой информации, научными организациями по вопросам противодействия коррупции в Оренбургской области.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 целях выполнения задач, возложенных на комиссию по координации, </w:t>
            </w:r>
            <w:r>
              <w:rPr>
                <w:color w:val="000000" w:themeColor="text1"/>
                <w:sz w:val="22"/>
              </w:rPr>
              <w:br/>
              <w:t>и реализации ее полномочий в 2023 году проведено 5 п</w:t>
            </w:r>
            <w:r>
              <w:rPr>
                <w:color w:val="000000" w:themeColor="text1"/>
                <w:sz w:val="22"/>
              </w:rPr>
              <w:t xml:space="preserve">лановых заседаний, на которых рассмотрено 16 вопросов. На заседаниях комиссии по координации по вопросу эффективности деятельности по профилактике коррупционных правонарушений заслушаны отчеты 4 руководителей региональных органов исполнительной власти и 8 </w:t>
            </w:r>
            <w:r>
              <w:rPr>
                <w:color w:val="000000" w:themeColor="text1"/>
                <w:sz w:val="22"/>
              </w:rPr>
              <w:t>глав муниципальных районов.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 xml:space="preserve">В рассматриваемом периоде в рамках деятельности комиссии по координации выработано 149 решений, направленных на реализацию положений Национального плана противодействия коррупции на 2021-2024 годы, </w:t>
            </w:r>
            <w:r>
              <w:rPr>
                <w:sz w:val="22"/>
              </w:rPr>
              <w:lastRenderedPageBreak/>
              <w:t>региональной программы противо</w:t>
            </w:r>
            <w:r>
              <w:rPr>
                <w:sz w:val="22"/>
              </w:rPr>
              <w:t xml:space="preserve">действия коррупции в Оренбургской области на 2019-2024 годы. </w:t>
            </w:r>
            <w:r>
              <w:rPr>
                <w:color w:val="000000" w:themeColor="text1"/>
                <w:sz w:val="22"/>
              </w:rPr>
              <w:t xml:space="preserve">В процессе обсуждения и принятия решений, учитывались результаты мониторинга деятельности по исполнению законодательства Российской Федерации в сфере противодействия коррупции в органах власти и </w:t>
            </w:r>
            <w:r>
              <w:rPr>
                <w:color w:val="000000" w:themeColor="text1"/>
                <w:sz w:val="22"/>
              </w:rPr>
              <w:t>в органах местного самоуправления, а также анализ актов прокурорского реагирования.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17.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Внедрение в деятельность органов исполнительной власти и органов местного самоуправления необходимых компьютерных программ и электронных баз данных (еди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ный государственный реестр юридических лиц и единый государственный реестр индивидуальных предпринимателей и других), используемых в целях проверки достоверности и полноты сведений о доходах, расходах, об имуществе и обязательствах имущественного характера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2019 – 2020 годы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Срок реализации мероприятия истек в 2020 году. Сведения об исполнении отражены в отчете о реализации Программы за 2020 год.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18.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проверок на наличие аффилированност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и, участвующих в осуществлении закупок товаров, работ, услуг для обеспечения государственных и муниципальных нужд, работе аукционных комиссий, в том числе по электронным базам данных единого государственного реестра юридических лиц и единого государственно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го реестра индивидуальных предпринимателей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местного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ами исполнительной власти и органами местного самоуправления Оренбургской области проведены мероприятия по установлению (исключению) аффилированных связей с конкретными служащими и должностными лицами, в том числе членами комиссий по осуществлению закупок.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 целью предотвращения конфликта интересов в сфере закупок товаров, работ, услуг для государственных и муниципальных нужд: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утверждены форма декларации об отсутствии конфликта интересов, обязательная для заполнения членами комиссий;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порядок осуществления м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ониторинга закупок товаров, работ, услуг для государственных и муниципальных нужд;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подразделениями (специалистами), в функции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которых включена профилактика коррупционных правонарушений изучены методические рекомендации Министерства труда и социальной защиты Российской Федерации по проведению в федеральных государственных органах, органах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№ 44-ФЗ и Федеральным законом от 18.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07.2011 № 223-ФЗ,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интересов;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состав закупочных комиссий вклю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чены специалисты, ответственные за работу по профилактике коррупционных правонарушений;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члены конкурсных, аукционных, котировочных комиссий, комиссий по рассмотрению заявок на участие в запросе предложений и окончательных предложений включены в перечень ко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ррупционно опасных должностей, при замещении которых они обязаны представлять сведения о доходах, расходах, об имуществе и обязательствах имущественного характера;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адрес подведомственных учреждений направлены соответствующие требования и методические мат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ериалы.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Одной из мер по профилактике коррупции в сфере закупок товаров, работ, услуг для обеспечения государственных или муниципальных нужд является использование антикоррупционной оговорки в государственных (муниципальных) контрактах.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lastRenderedPageBreak/>
              <w:t>Антикоррупционная ог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оворка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это условие, которое включается в гражданско-правовой договор, в целях недопущения совершения коррупционных действий при его исполнении (например, коммерческого подкупа). Антикоррупционная оговорка направлена на то, чтобы стороны договора понимали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, что совершение коррупционных правонарушений недопустимо, и были готовы принимать разумные меры по недопущению их совершения.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Учитывая данные обстоятельства, комиссией по координации работы по противодействию коррупции по Оренбургской области на постоянно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й основе рассматриваются вопросы по профилактике коррупционных правонарушений в сфере закупок товаров, работ, услуг для обеспечения государственных или муниципальных нужд.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По результатам их рассмотрения принимаются решения и вырабатываются конкретные меры,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направленные на повышение эффективности профилактических мероприятий в сфере закупок, в том числе для подведомственных учреждений.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соответствии с решениями Комиссии, основываясь на законодательстве о противодействии коррупции, и используя методические 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екомендации министерства труда и социальной защиты Российской Федерации, органами исполнительной власти Оренбургской области, органами местного самоуправления Оренбургской области и подведомственными учреждениями антикоррупционная оговорка включена в госуд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арственные (муниципальные) контракты на поставку товаров, работ, услуг для обеспечения государственных или муниципальных нужд.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19.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Анализ эффективности деятельности подразделений (специалистов) по профилактике коррупционных и иных правонарушений кадровых служб органов исполнительной власти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ежегодно,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до 1 февраля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 анализ сведений об эффективности деятельности подразделе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ний (специалистов) по профилактике коррупционных и иных правонарушений кадровых служб органов исполнительной власти Оренбургской области. Соответствие представленных сведений фактическому состоянию по данному направлению деятельности проверялось в ходе вые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здов специалистов комитета по профилактике коррупционных правонарушений Оренбургской области в органы исполнительной власти. По результатам заслушивания на комиссии по координации работы по противодействию коррупции в Оренбургской области, деятельность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мин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истерство образования Оренбургской области; комитет по вопросам записи актов гражданского состояния Оренбургской области; департамент пожарной безопасности и гражданской защиты Оренбургской области; инспекция государственного строительного надзора Оренбург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ской области; МО </w:t>
            </w:r>
            <w:r>
              <w:rPr>
                <w:rFonts w:ascii="Times New Roman" w:hAnsi="Times New Roman" w:cs="Times New Roman"/>
                <w:color w:val="000000" w:themeColor="text1"/>
              </w:rPr>
              <w:t>Новоорский район; МО Акбулакский район; МО Первомайский район; МО Тюльганский район; МО Соль-Илецкий городской округ; МО Ташлинский район; МО г. Оренбург; МО Северный район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 профилактике коррупционных правонарушений признана удовлетворит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ельной.</w:t>
            </w:r>
          </w:p>
        </w:tc>
      </w:tr>
      <w:tr w:rsidR="0033759E">
        <w:trPr>
          <w:trHeight w:val="252"/>
        </w:trPr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и муниципальные должности Оренбургской области, государственных гражданских и муниципальных служащих Оренбургской об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ласти, в том числе контроля за актуализацией сведений, содержащихся в анкетах, представляемых при назначении на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ежегодн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о,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до 25 декабря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 целью выявления конфликта интересов проведен анализ анкетных данных и иных документов, находящихся в личных делах  лиц, замещающих государственные и муниципальные д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олжности Оренбургской области, государственных гражданских и муниципальных служащих Оренбургской области на предмет установления наличия (отсутствия) подчиненности или подконтрольности лиц,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находящихся в отношении родства или свойства с государственными гр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ажданскими служащими, в том числе при выполнении иной оплачиваемой работы, владении приносящими доход ценными бумагами, акциями (долями участия в уставных капиталах организаций), выполнении контрольных (надзорных) и организационно-распорядительных функций.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 анализ анкетных данных и иных документов, находящихся в личных делах 187 лиц, замещающих государственные должности Оренбургской области,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должности государственной гражданской службы категории «Руководители» высшей группы должностей в органах испо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лнительной власти Оренбургской области,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должности государственной гражданской службы в аппарате Губернатора и Правительства Оренбургской области на предмет установления наличия (отсутствия) подчиненности или подконтрольности лиц, находящихся в отношении ро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дства или свойства с государственными гражданскими служащими, в том числе при выполнении иной оплачиваемой работы, владении приносящими доход ценными бумагами, акциями (долями участия в уставных капиталах организаций), выполнении контрольных (надзорных) 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организационно-распорядительных функций.</w:t>
            </w:r>
          </w:p>
          <w:p w:rsidR="0033759E" w:rsidRDefault="0019409C">
            <w:pPr>
              <w:spacing w:after="0" w:line="240" w:lineRule="auto"/>
              <w:ind w:firstLine="358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eastAsia="en-US"/>
              </w:rPr>
              <w:t>В ходе анализа было установлено наличие родственных и свойственных связей между отдельными государственными гражданскими служащими, а также, что у некоторых государственных гражданских служащих родственники работают</w:t>
            </w:r>
            <w:r>
              <w:rPr>
                <w:rFonts w:eastAsia="Calibri"/>
                <w:sz w:val="22"/>
                <w:lang w:eastAsia="en-US"/>
              </w:rPr>
              <w:t xml:space="preserve"> в государственных казенных учреждениях. </w:t>
            </w:r>
          </w:p>
          <w:p w:rsidR="0033759E" w:rsidRDefault="0019409C">
            <w:pPr>
              <w:spacing w:after="0" w:line="240" w:lineRule="auto"/>
              <w:ind w:firstLine="35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Вместе с тем, данные лица не находятся в непосредственной подчиненности или подконтрольности одного из ни</w:t>
            </w:r>
            <w:r>
              <w:rPr>
                <w:color w:val="000000" w:themeColor="text1"/>
                <w:sz w:val="22"/>
              </w:rPr>
              <w:t xml:space="preserve">х другому, </w:t>
            </w:r>
            <w:r>
              <w:rPr>
                <w:color w:val="000000" w:themeColor="text1"/>
                <w:sz w:val="22"/>
              </w:rPr>
              <w:lastRenderedPageBreak/>
              <w:t>исполнение служебных обязанностей не связано с деятельностью данных учреждений, нарушения требований пункта 5 части 1 статьи 16 Федерального закона от 27.07.2004 № 79-ФЗ «О государственной гражданской службе Российской Федерации» не установлены.</w:t>
            </w:r>
          </w:p>
          <w:p w:rsidR="0033759E" w:rsidRDefault="0019409C">
            <w:pPr>
              <w:spacing w:after="0" w:line="240" w:lineRule="auto"/>
              <w:ind w:firstLine="358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Аналогичная работа проводится в отношении лиц, замещающих муниципальные должности Оренбургской области, а также служащих органов местного самоуправления.</w:t>
            </w:r>
          </w:p>
        </w:tc>
      </w:tr>
      <w:tr w:rsidR="0033759E">
        <w:trPr>
          <w:trHeight w:val="536"/>
        </w:trPr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21.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Анализ деятельности комиссии по координации работы по противодействию коррупции в Оренбургской области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ежегодно,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до 25 декабря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4"/>
              <w:jc w:val="both"/>
            </w:pPr>
            <w:r>
              <w:rPr>
                <w:color w:val="000000" w:themeColor="text1"/>
                <w:sz w:val="22"/>
              </w:rPr>
              <w:t>Проведен анализ деятельности комиссии по координации работы по противодействию коррупции в Оренбургской области в 2023 го</w:t>
            </w:r>
            <w:r>
              <w:rPr>
                <w:color w:val="000000" w:themeColor="text1"/>
                <w:sz w:val="22"/>
              </w:rPr>
              <w:t>ду.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 целях выполнения задач, возложенных на комиссию по координации, и реализации ее полномочий в 2023 году проведено 5 плановых заседаний, на которых рассмотрено 16 вопросов. На заседаниях комиссии по координации по вопросу эффективности деятельности по </w:t>
            </w:r>
            <w:r>
              <w:rPr>
                <w:color w:val="000000" w:themeColor="text1"/>
                <w:sz w:val="22"/>
              </w:rPr>
              <w:t>профилактике коррупционных правонарушений заслушаны отчеты 4 руководителей региональных органов исполнительной власти и 8 глав муниципальных районов.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В рассматриваемом периоде в рамках деятельности комиссии по координации выработано 149 решений, направленн</w:t>
            </w:r>
            <w:r>
              <w:rPr>
                <w:sz w:val="22"/>
              </w:rPr>
              <w:t xml:space="preserve">ых на реализацию положений Национального плана противодействия коррупции на 2021-2024 годы, региональной программы противодействия коррупции в Оренбургской области на 2019-2024 годы. </w:t>
            </w:r>
            <w:r>
              <w:rPr>
                <w:color w:val="000000" w:themeColor="text1"/>
                <w:sz w:val="22"/>
              </w:rPr>
              <w:t>В процессе обсуждения и принятия решений, учитывались результаты монитори</w:t>
            </w:r>
            <w:r>
              <w:rPr>
                <w:color w:val="000000" w:themeColor="text1"/>
                <w:sz w:val="22"/>
              </w:rPr>
              <w:t>нга деятельности по исполнению законодательства Российской Федерации в сфере противодействия коррупции в органах власти и в органах местного самоуправления, а также анализ актов прокурорского реагирования.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22.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Обобщение и распространение положительного опыта работы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целях приведения деятельности комиссий к единому стандарту, установленному Указом Прези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дента Российской Федерации                              от 01.07.2010 № 821 «О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Cs w:val="28"/>
                <w:lang w:eastAsia="en-US"/>
              </w:rPr>
      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интересов», комитетом на постоянной основе проводится а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Cs w:val="28"/>
                <w:lang w:eastAsia="en-US"/>
              </w:rPr>
              <w:t>нализ деятельности к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омиссий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Cs w:val="28"/>
                <w:lang w:eastAsia="en-US"/>
              </w:rPr>
              <w:t>. В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 xml:space="preserve"> состав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комиссии по координации работы по противодействию коррупции в Оренбургской области включены представитель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общественной организации, у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ставными задачами которой является противодействии коррупции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а также независимый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эксперт, аккредитованный Министерством юстиции Российской Федерации                             на проведение антикоррупционной экспертизы нормативных правовых актов и проектов нормативных правовых актов.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23.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Анализ и обобщение результатов служебных прове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рок по ставшим известными фактам коррупционных проявлений в органах исполнительной власти, в том числе на основании публикаций материалов журналистских расследований и авторских материалов в средствах массовой информации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до 5 июля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льной власти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иоде служебные проверки по ставшим известными фактам коррупционных проявлений в органах исполнительной власти, в том числе на основании публикаций материалов журналистских расследований и авторских материалов в средствах массовой информации не проводились.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24.</w:t>
            </w:r>
          </w:p>
          <w:p w:rsidR="0033759E" w:rsidRDefault="0033759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Установление выплаты единовременного поощрения государственному гражданскому служащему Оренбургской области в случае уведомления им представителя нанимателя о подтвердившихся в установленном порядке фактах обращения в целях склонения его к совершени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ю коррупционных правонарушений с обеспечением конфиденциальности персональных данных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2019 - 2020 годы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Срок реализации мероприятия истек в 2020 году. Сведения об исполнении отражены в отчете о реализации Программы за 2020 год</w:t>
            </w:r>
          </w:p>
        </w:tc>
      </w:tr>
      <w:tr w:rsidR="0033759E">
        <w:trPr>
          <w:trHeight w:val="2298"/>
        </w:trPr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оценки коррупционных рисков, возникающих при осуществлении государственными гражданскими и муниципальными служащими Оренбургской области своих функций, и внесение уточнений в перечни должностей государственной гражданской и муниципальной служ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бы Оренбургской области, замещение которых связано с коррупционными рисками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до 5 декабря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Проведена оценка коррупционных рисков, возникающих при осуществлении государственными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гражданскими и муниципальными служащими Оренбургской области своих функций, внесены соответствующие уточнения в перечни должностей государственной гражданской и муниципальной службы Оренбургской области, замещение которых связано с коррупционными рисками.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26.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Подготовка информационно-аналитического обзора результатов работы по противодействию коррупции в органах исполнительной власти и органах местного самоуправления, размещение его на официальных сайтах указанных органов в сети Интернет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один раз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полуг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одие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органах исполнительной власти и местного самоуправления Оренбургской области подготовлены и размещены в сети интернет в подразделе, посвященном вопросам противодействия коррупции информационно-аналитические обзоры результатов работы по противодействию ко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ррупции.</w:t>
            </w:r>
          </w:p>
        </w:tc>
      </w:tr>
      <w:tr w:rsidR="0033759E">
        <w:trPr>
          <w:trHeight w:val="3795"/>
        </w:trPr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27.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до 9 декабря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43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Проведены мероприятия, посвященные Международному дню борьбы с коррупцией.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</w:pPr>
            <w:r>
              <w:rPr>
                <w:sz w:val="22"/>
              </w:rPr>
              <w:t>В период с</w:t>
            </w:r>
            <w:r>
              <w:rPr>
                <w:sz w:val="22"/>
              </w:rPr>
              <w:t xml:space="preserve"> 29 ноября по 1 декабря 2023 </w:t>
            </w:r>
            <w:r>
              <w:rPr>
                <w:sz w:val="22"/>
              </w:rPr>
              <w:t xml:space="preserve">комитетом </w:t>
            </w:r>
            <w:r>
              <w:rPr>
                <w:color w:val="000000" w:themeColor="text1"/>
                <w:sz w:val="22"/>
              </w:rPr>
              <w:t>во взаимодействии с Оренбургским филиалом федерального государственного образовательного учреждения высшего образования «Российская академия народного хозяйства и государственной службы при Президенте Россий</w:t>
            </w:r>
            <w:r>
              <w:rPr>
                <w:color w:val="000000" w:themeColor="text1"/>
                <w:sz w:val="22"/>
              </w:rPr>
              <w:t xml:space="preserve">ской Федерации» проведен региональный антикоррупционный Диктант, в котором </w:t>
            </w:r>
            <w:r>
              <w:rPr>
                <w:sz w:val="22"/>
              </w:rPr>
              <w:t xml:space="preserve">приняло участие 3 117 человек, из них 834 человека (26,8%) </w:t>
            </w:r>
            <w:r>
              <w:rPr>
                <w:sz w:val="22"/>
              </w:rPr>
              <w:noBreakHyphen/>
              <w:t xml:space="preserve"> государственные гражданские служащие, 2 270 человек (72,8%) – муниципальные служащие, 13 человек (0,004%) – студенты ВУЗ</w:t>
            </w:r>
            <w:r>
              <w:rPr>
                <w:sz w:val="22"/>
              </w:rPr>
              <w:t>ов и ССУЗов</w:t>
            </w:r>
            <w:r>
              <w:rPr>
                <w:color w:val="000000" w:themeColor="text1"/>
                <w:sz w:val="22"/>
              </w:rPr>
              <w:t>.</w:t>
            </w:r>
          </w:p>
          <w:p w:rsidR="0033759E" w:rsidRDefault="0019409C">
            <w:pPr>
              <w:spacing w:after="0" w:line="240" w:lineRule="auto"/>
              <w:ind w:firstLine="43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С целью повышения эффективности взаимодействия институтов гражданского общества </w:t>
            </w:r>
            <w:r>
              <w:rPr>
                <w:sz w:val="22"/>
              </w:rPr>
              <w:t xml:space="preserve">органов государственной власти Оренбургской области, органов местного самоуправления муниципальных образований </w:t>
            </w:r>
            <w:r>
              <w:rPr>
                <w:sz w:val="22"/>
              </w:rPr>
              <w:lastRenderedPageBreak/>
              <w:t>Оренбургской области</w:t>
            </w:r>
            <w:r>
              <w:rPr>
                <w:color w:val="000000" w:themeColor="text1"/>
                <w:sz w:val="22"/>
              </w:rPr>
              <w:t xml:space="preserve"> 3</w:t>
            </w:r>
            <w:r>
              <w:rPr>
                <w:color w:val="000000" w:themeColor="text1"/>
                <w:sz w:val="22"/>
              </w:rPr>
              <w:t>0.11.2023 организована и прове</w:t>
            </w:r>
            <w:r>
              <w:rPr>
                <w:color w:val="000000" w:themeColor="text1"/>
                <w:sz w:val="22"/>
              </w:rPr>
              <w:t xml:space="preserve">дена конференция </w:t>
            </w:r>
            <w:r>
              <w:rPr>
                <w:color w:val="000000" w:themeColor="text1"/>
                <w:sz w:val="22"/>
              </w:rPr>
              <w:t>«Взаимодействие органов власти, органов местного самоуправления Оренбургской области с общественными организациями по вопросам профилактики коррупционных правонарушений».</w:t>
            </w:r>
          </w:p>
          <w:p w:rsidR="0033759E" w:rsidRDefault="0019409C">
            <w:pPr>
              <w:spacing w:after="0" w:line="240" w:lineRule="auto"/>
              <w:ind w:firstLine="43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2"/>
                <w:lang w:eastAsia="en-US"/>
              </w:rPr>
              <w:t xml:space="preserve">7 декабря 2023 года проведен </w:t>
            </w:r>
            <w:r>
              <w:rPr>
                <w:color w:val="000000" w:themeColor="text1"/>
                <w:sz w:val="22"/>
              </w:rPr>
              <w:t>обучающий семинар для сотрудников аппар</w:t>
            </w:r>
            <w:r>
              <w:rPr>
                <w:color w:val="000000" w:themeColor="text1"/>
                <w:sz w:val="22"/>
              </w:rPr>
              <w:t>ата Губернатора и Правительства Оренбургской области с участием члена общественного совета при аппарате Губернаторе и Правительства Оренбургской области. На семинаре рассмотрели три вопроса: «Об изменениях в антикоррупционном законодательстве Российской Фе</w:t>
            </w:r>
            <w:r>
              <w:rPr>
                <w:color w:val="000000" w:themeColor="text1"/>
                <w:sz w:val="22"/>
              </w:rPr>
              <w:t>дерации и Оренбургской области», «О соблюдении гражданскими служащими запрета на получение вознаграждений от физических и юридических лиц в связи с исполнением должностных обязанностей» и «Об антикоррупционной этике на государственной гражданской службе».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sz w:val="22"/>
              </w:rPr>
            </w:pPr>
            <w:r>
              <w:rPr>
                <w:rFonts w:eastAsia="Calibri"/>
                <w:color w:val="000000" w:themeColor="text1"/>
                <w:sz w:val="22"/>
                <w:lang w:eastAsia="en-US"/>
              </w:rPr>
              <w:t xml:space="preserve">9 декабря 2023 года на базе Оренбургского филиала РАНХиГС проведен </w:t>
            </w:r>
            <w:r>
              <w:rPr>
                <w:sz w:val="22"/>
              </w:rPr>
              <w:t>конкурс-викторина по вопросам профилактики коррупционных правонарушений.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28.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Обеспечение представления сведений в реестр лиц, уволенных в связи с утратой доверия, в соответствии с постановлением Правительства Российской Федерации от 5 марта 2018 года </w:t>
            </w:r>
          </w:p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№ 228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 мере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необходимости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В 2023 году сведения для включения в реестр лиц, уволенных в связи с утратой доверия направлены в отношении 8 лиц, замещающих муниципальные должности.</w:t>
            </w:r>
          </w:p>
        </w:tc>
      </w:tr>
      <w:tr w:rsidR="0033759E">
        <w:tc>
          <w:tcPr>
            <w:tcW w:w="15304" w:type="dxa"/>
            <w:gridSpan w:val="5"/>
          </w:tcPr>
          <w:p w:rsidR="0033759E" w:rsidRDefault="0019409C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III. Мониторинг коррупциогенных факторов и мер антикоррупционной политики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29.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социологических исследований на основании методики, утвержденной Правительством Российской Федерации, в целях оценки уровня коррупции 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В 2023 году проведено социологическое исследование (далее – исследование), целью которого является оценка уровня, структуры и специфики коррупции в Оренбургской области                         </w:t>
            </w:r>
            <w:r>
              <w:rPr>
                <w:color w:val="000000" w:themeColor="text1"/>
                <w:sz w:val="22"/>
              </w:rPr>
              <w:lastRenderedPageBreak/>
              <w:t>и эффективности принимаемых антикоррупционных мер, а также изуч</w:t>
            </w:r>
            <w:r>
              <w:rPr>
                <w:color w:val="000000" w:themeColor="text1"/>
                <w:sz w:val="22"/>
              </w:rPr>
              <w:t xml:space="preserve">ение                        и обобщение результатов опросов в соответствии с методикой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</w:t>
            </w:r>
            <w:r>
              <w:rPr>
                <w:color w:val="000000" w:themeColor="text1"/>
                <w:sz w:val="22"/>
              </w:rPr>
              <w:t xml:space="preserve">от 25.05.2019 № 662 «Об утверждении методики проведения социологических исследований в целях оценки уровня коррупции в субъектах Российской Федерации». </w:t>
            </w:r>
            <w:r>
              <w:rPr>
                <w:color w:val="000000" w:themeColor="text1"/>
                <w:sz w:val="22"/>
              </w:rPr>
              <w:t>В рамках проведенного исследования опрошено 800 респондентов (600 жителей региона, 200 представителей би</w:t>
            </w:r>
            <w:r>
              <w:rPr>
                <w:color w:val="000000" w:themeColor="text1"/>
                <w:sz w:val="22"/>
              </w:rPr>
              <w:t>знес-сообщества).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30.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Разработка и обеспечение реализации необходимых мер по совершенствованию работы по противодействию коррупции на основе результатов проведенных социологических исследований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Результаты социологического исследования «Оценка уровня, структуры и специфики коррупции в Оренбургской области, эффективности принимаемых антикоррупционных мер», проведенного в 2022 году и сравнительного анализа результатов, полученных по итогам исследова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ний, проведенных в 2020, 2021 и 2022 года, рассмотрены на заседании комиссии по координации работы по противодействию коррупции в Оренбургской области 10.07.2023 протокол № 50).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31.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анализа публикаций антикоррупционной тематики в средствах масс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овой информации, интернет-ресурсах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Анализ публикаций в интернет-ресурсах (сообщений блоггеров, электронных СМИ) проводится ежемесячно.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358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>В 2023 году  в социальных сетях (Telegram Messenger</w:t>
            </w:r>
            <w:r>
              <w:rPr>
                <w:color w:val="000000" w:themeColor="text1"/>
                <w:sz w:val="22"/>
              </w:rPr>
              <w:t xml:space="preserve">), а также на официальном сайте аппарата Губернатора и Правительства Оренбургской области опубликованы 19 заметок и статей: </w:t>
            </w:r>
            <w:r>
              <w:rPr>
                <w:rStyle w:val="FontStyle32"/>
              </w:rPr>
              <w:t>«Декларационной кампании дан старт»;</w:t>
            </w:r>
          </w:p>
          <w:p w:rsidR="0033759E" w:rsidRDefault="0019409C">
            <w:pPr>
              <w:shd w:val="clear" w:color="auto" w:fill="FFFFFF"/>
              <w:spacing w:after="0" w:line="240" w:lineRule="auto"/>
              <w:jc w:val="both"/>
              <w:rPr>
                <w:sz w:val="22"/>
              </w:rPr>
            </w:pPr>
            <w:r>
              <w:rPr>
                <w:rStyle w:val="FontStyle32"/>
              </w:rPr>
              <w:t xml:space="preserve">«Гражданским служащим напомнили о соблюдении требований к служебному </w:t>
            </w:r>
            <w:r>
              <w:rPr>
                <w:rStyle w:val="FontStyle32"/>
              </w:rPr>
              <w:lastRenderedPageBreak/>
              <w:t>поведению»; «Внимание! Обн</w:t>
            </w:r>
            <w:r>
              <w:rPr>
                <w:rStyle w:val="FontStyle32"/>
              </w:rPr>
              <w:t>овлена версия СПО «Справки БК»; «Подписан закон, освобождающий государственных и муниципальных служащих от ответственности за несоблюдение требований, ограничений и запретов антикоррупционного законодательства»; «Правительство расширило список лиц, включае</w:t>
            </w:r>
            <w:r>
              <w:rPr>
                <w:rStyle w:val="FontStyle32"/>
              </w:rPr>
              <w:t>мых в реестр уволенных в связи с утратой доверия»; «Некоторые вопросы о непредставлении сведений о доходах опубликованы на сайте Минтруда России»; «Могут ли граждане проверить законы на коррупциогенные факторы?»; «Можно ли уволить в связи с утратой доверия</w:t>
            </w:r>
            <w:r>
              <w:rPr>
                <w:rStyle w:val="FontStyle32"/>
              </w:rPr>
              <w:t xml:space="preserve"> лицо, претендующее на замещение должности государственной гражданской службы?»; «Президент подписал закон, который обязывает служащих сообщать об изменениях сведений в анкете».</w:t>
            </w:r>
          </w:p>
        </w:tc>
      </w:tr>
      <w:tr w:rsidR="0033759E">
        <w:tc>
          <w:tcPr>
            <w:tcW w:w="15304" w:type="dxa"/>
            <w:gridSpan w:val="5"/>
          </w:tcPr>
          <w:p w:rsidR="0033759E" w:rsidRDefault="0019409C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IV. Антикоррупционное просвещение, обучение и воспитание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32.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конкурса творческих работ «Коррупция глазами студента»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аппарат Губернатора и Правительства Оренбургской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Оренбургский филиал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>2023 году аппаратом проведен творческий конкурс в сфере противодействия коррупции.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Участниками конкурса стали: учащиеся 5-11 классов школ, студенты, аспиранты, интерны, курсанты, адъюнкты и ординаторы, а также творческие коллективы.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В соответствии с приказ</w:t>
            </w:r>
            <w:r>
              <w:rPr>
                <w:sz w:val="22"/>
              </w:rPr>
              <w:t>ом аппарата Губернатора и Правительства Оренбургской области от 28 сентября 2023 года № 1 «О творческом конкурсе в сфере противодействия коррупции» в период с 1 октября по 1 декабря 2023 года осуществлялся прием заявок и проверка конкурсных работ на соотве</w:t>
            </w:r>
            <w:r>
              <w:rPr>
                <w:sz w:val="22"/>
              </w:rPr>
              <w:t xml:space="preserve">тствие условиям конкурса. В состав рабочей группы помимо сотрудников аппарата вошли представители образовательных организаций (РАНХиГС), общественного совета и 2-х </w:t>
            </w:r>
            <w:r>
              <w:rPr>
                <w:sz w:val="22"/>
              </w:rPr>
              <w:lastRenderedPageBreak/>
              <w:t>общественных организаций, уставными задачами которых является профилактика и противодействие</w:t>
            </w:r>
            <w:r>
              <w:rPr>
                <w:sz w:val="22"/>
              </w:rPr>
              <w:t xml:space="preserve"> коррупции (Оренбургская региональная общественная организация «Комитет по противодействию коррупции» и Оренбургское региональное отделение Общероссийской общественной организации «Центр противодействия коррупции в органах государственной власти»).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Все пос</w:t>
            </w:r>
            <w:r>
              <w:rPr>
                <w:sz w:val="22"/>
              </w:rPr>
              <w:t>тупило 112 заявок: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1.1. В номинации «Лучший видеоролик» – 7 работ: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Категория «Учащиеся» – 2 работы;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Категория «Коллективы» – 5 работ;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1.2. В номинации «Лучший плакат» – 39 работ: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Категория «Учащиеся» – 29 работ;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Категория «Студенты» – 3 работы;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Категория «Коллективы» – 7 работ;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1.3. В номинации «Лучший рисунок» – 66 работ: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Категория «Учащиеся» – 54 работ;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Категория «Студенты» – 6 работы;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Категория «Коллективы» – 6 работ.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 заседании рабочей группы из 112 поступивших заявок определены победители </w:t>
            </w:r>
            <w:r>
              <w:rPr>
                <w:sz w:val="22"/>
              </w:rPr>
              <w:t>в трех номинациях – «Лучший плакат», «Лучший рисунок», «Лучший видеоролик», по трем категориям – учащиеся, студенты, творческие коллективы (всего 23 победителя).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Победителям конкурса были вручены сертификаты, благодарственные письма вице-губернатора – заме</w:t>
            </w:r>
            <w:r>
              <w:rPr>
                <w:rFonts w:ascii="Times New Roman" w:hAnsi="Times New Roman" w:cs="Times New Roman"/>
                <w:szCs w:val="22"/>
              </w:rPr>
              <w:t>стителя председателя Правительства – руководителя аппарата Губернатора и Правительства Оренбургской области, а также памятные призы.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Награждение победителей конкурса проходило на антикоррупционном форуме и в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администрациях муниципальных образований, по мес</w:t>
            </w:r>
            <w:r>
              <w:rPr>
                <w:rFonts w:ascii="Times New Roman" w:hAnsi="Times New Roman" w:cs="Times New Roman"/>
                <w:szCs w:val="22"/>
              </w:rPr>
              <w:t>ту проживания конкурсантов.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33.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Повышение квалификации государственных гражданских и муниципальных служащих Оренбургской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аппарат Губернатора и Правительства Оренбургской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3"/>
              <w:jc w:val="both"/>
              <w:rPr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рамках приоритетного проекта «Профессиональное развитие государственных гражданских и муниципальных служащих Оренбургской области» в целях обучения государственных г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ражданских служащих органов исполнительной власти Оренбургской области и муниципальных служащих Оренбургской области по программам: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«Организация работы по профилактике коррупционных и иных правонарушений в государственных органах (органах местного самоупра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вления)», 36 ак.ч., на базе Оренбургского филиала РАНХиГС обучено 100 государственных гражданских и муниципальных служащих Оренбургской области;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«Предупреждение коррупции в организациях», на базе ЧОУ ДПО «Учебный центр «Прогресс» обучен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 сотрудник аппарата;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по программе «Проведение антикоррупционной экспертизы нормативных правовых актов и их проектов», 36 ак.ч., на базе Оренбургского филиала РАНХиГС обучено 30 государственных гражданских служащих органов исполнительной власти Оренбургско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й области;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«Основы профилактики коррупции», 20 ак.ч. на базе ФБУ НЦПИ при Минюсте России обучено 4 сотрудника аппарата;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«Основы государственной гражданской службы в Российской Федерации», 24 ак.ч., на базе Оренбургского филиала РАНХиГС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обучено 70 государственных гражданских служащих органов исполнительной власти Оренбургской области, из них 3 сотрудника аппарата, впервые поступившие на государственную гражданскую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службу Оренбургской области;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«Контрактная система в сфере закупок товаров,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работ и услуг», 120 ак.ч., обучено 100 государственных гражданских служащих органов исполнительной власти Оренбургской области.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34.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Обучение государственных гражданских и муниципальных служащих Оренбургской области, впервые поступивших на государственную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гражданскую и муниципальную службу Оренбургской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не поздн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ее 1 года со дня поступления на государственную гражданскую службу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аппарат Губернатора и Правительства Оренбургской области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3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Аппаратом Губернатора и Правительства Оренбургской области на базе Оренбургского филиала РАНХиГС организовано обучение государственн</w:t>
            </w:r>
            <w:r>
              <w:rPr>
                <w:rFonts w:ascii="Times New Roman" w:hAnsi="Times New Roman" w:cs="Times New Roman"/>
                <w:szCs w:val="22"/>
              </w:rPr>
              <w:t>ых гражданских служащих, впервые поступивших на государственную гражданскую службу Оренбургской области, по программе «Основы государственной гражданской службы в Российской Федерации». Обучение прошли 70 государственных гражданских служащих органов исполн</w:t>
            </w:r>
            <w:r>
              <w:rPr>
                <w:rFonts w:ascii="Times New Roman" w:hAnsi="Times New Roman" w:cs="Times New Roman"/>
                <w:szCs w:val="22"/>
              </w:rPr>
              <w:t>ительной власти, из них 3 сотрудника аппарата Губернатора и Правительства Оренбургской области.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данного обучения проведена лекция на тему: «Предотвращение, выявление и урегулирование конфликта интересов».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35.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Организация и проведение конференций (семинаров, круглых столов) антикоррупционной тематики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Общественная палата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В отчетном периоде комитетом проведено 4 обучающих</w:t>
            </w:r>
            <w:r>
              <w:rPr>
                <w:color w:val="000000" w:themeColor="text1"/>
                <w:sz w:val="22"/>
              </w:rPr>
              <w:t xml:space="preserve"> семинара-совещания с специалистами, ответственными за работу по профилактике коррупции в органах исполнительной власти и органах местного самоуправления. </w:t>
            </w:r>
            <w:r>
              <w:rPr>
                <w:color w:val="000000" w:themeColor="text1"/>
                <w:sz w:val="22"/>
              </w:rPr>
              <w:t>Кроме того, в соответствии с решением Губернатора Оренбургской области, с лицами, замещающими государ</w:t>
            </w:r>
            <w:r>
              <w:rPr>
                <w:color w:val="000000" w:themeColor="text1"/>
                <w:sz w:val="22"/>
              </w:rPr>
              <w:t>ственные должности Оренбургской области и должности государственной гражданской службы Оренбургской области на основании указа Губернатора Оренбургской области, проведен обучающий семинар по вопросам предоставления сведений о доходах, расходах, об имуществ</w:t>
            </w:r>
            <w:r>
              <w:rPr>
                <w:color w:val="000000" w:themeColor="text1"/>
                <w:sz w:val="22"/>
              </w:rPr>
              <w:t xml:space="preserve">е и обязательствах имущественного </w:t>
            </w:r>
            <w:r>
              <w:rPr>
                <w:color w:val="000000" w:themeColor="text1"/>
                <w:sz w:val="22"/>
              </w:rPr>
              <w:lastRenderedPageBreak/>
              <w:t>характера</w:t>
            </w:r>
            <w:r>
              <w:rPr>
                <w:color w:val="000000" w:themeColor="text1"/>
                <w:sz w:val="22"/>
              </w:rPr>
              <w:t xml:space="preserve">, </w:t>
            </w:r>
            <w:r>
              <w:rPr>
                <w:color w:val="000000" w:themeColor="text1"/>
                <w:sz w:val="22"/>
              </w:rPr>
              <w:t>а также урегулировании конфликта интересов.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Кроме того, проведены семинар-совещания с государственными гражданскими служащими аппарата Губернатора и Правительства Оренбургской области и руководителями организаци</w:t>
            </w:r>
            <w:r>
              <w:rPr>
                <w:color w:val="000000" w:themeColor="text1"/>
                <w:sz w:val="22"/>
              </w:rPr>
              <w:t xml:space="preserve">й, подведомственных аппарату Губернатора и Правительства Оренбургской области по вопросам заполнения справок о доходах, расходах об имуществе и обязательствах имущественного характера; </w:t>
            </w:r>
            <w:r>
              <w:rPr>
                <w:sz w:val="22"/>
              </w:rPr>
              <w:t>об ограничениях, связанных с приобретением (владением) государственными гражданскими служащими ценных бумаг; о запрете и ограничениях, связанных с получением государственными гражданскими служащими дополнительного дохода; о возможности применения государст</w:t>
            </w:r>
            <w:r>
              <w:rPr>
                <w:sz w:val="22"/>
              </w:rPr>
              <w:t>венными гражданскими служащими специального налогового режима «Налог на профессиональный доход»; конфликт интересов на государственной гражданской службе; о соблюдении гражданскими служащими запрета на получение вознаграждений от физических и юридических л</w:t>
            </w:r>
            <w:r>
              <w:rPr>
                <w:sz w:val="22"/>
              </w:rPr>
              <w:t>иц в связи с исполнением должностных обязанностей; об антикоррупционной этике на государственной гражданской службе.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Министерством социального развития Оренбургской области проведено корпоративное обучение директоров подведомственных министерству учреждени</w:t>
            </w:r>
            <w:r>
              <w:rPr>
                <w:color w:val="000000" w:themeColor="text1"/>
                <w:sz w:val="22"/>
              </w:rPr>
              <w:t>й по вопросам проведения Декларационной кампании 2023 года, а также рассмотрен обзор уголовных дел коррупционной направленности за 2022 год, а также служащих министерства на тему: «Стандарт антикоррупционного поведения государственного служащего»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Аналогичн</w:t>
            </w:r>
            <w:r>
              <w:rPr>
                <w:color w:val="000000" w:themeColor="text1"/>
                <w:sz w:val="22"/>
              </w:rPr>
              <w:t xml:space="preserve">ые мероприятия проведены в </w:t>
            </w:r>
            <w:r>
              <w:rPr>
                <w:color w:val="000000" w:themeColor="text1"/>
                <w:sz w:val="22"/>
              </w:rPr>
              <w:lastRenderedPageBreak/>
              <w:t>других органах исполнительной власти и органах местного самоуправления.</w:t>
            </w:r>
          </w:p>
        </w:tc>
      </w:tr>
      <w:tr w:rsidR="0033759E">
        <w:tc>
          <w:tcPr>
            <w:tcW w:w="567" w:type="dxa"/>
            <w:tcBorders>
              <w:bottom w:val="single" w:sz="4" w:space="0" w:color="auto"/>
            </w:tcBorders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36.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Организация и проведение в образовательных организациях общего и профессионального образования областного конкурса рисунков «Коррупция глазами обучающихся»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ежегодно,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 9 декабря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образования Оренбургской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культуры Оренбург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здравоохранения Оренбургской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физической культуры и спорта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:rsidR="0033759E" w:rsidRDefault="0019409C">
            <w:pPr>
              <w:pStyle w:val="ConsPlusNormal"/>
              <w:ind w:firstLine="284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Министерством образования Оренбургской области на основании направленных методических рекомендаций, образовательными организаци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ями подведомственными министерству проведен конкурс рисунков на тему «Мы против коррупции» по итогам которых обучающиеся были награждены грамотами.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Министерством культуры Оренбургской области организованы и проведены мероприятия в форматах профилактической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акции и деловой игры.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Министерством здравоохранения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на базе ГАПОУ «Оренбургский областной медицинский колледж» проведен конкурса рисунков «Коррупция глазами обучающихся».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Министерством физической культуры и спорта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на базе ГБПОУ «Училище олимпийского резерва» проведен конкурс рисунков «Коррупция глазами обучающихся».</w:t>
            </w:r>
          </w:p>
        </w:tc>
      </w:tr>
      <w:tr w:rsidR="0033759E">
        <w:tc>
          <w:tcPr>
            <w:tcW w:w="567" w:type="dxa"/>
            <w:tcBorders>
              <w:top w:val="single" w:sz="4" w:space="0" w:color="auto"/>
            </w:tcBorders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37.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корпоративного обучения государственных гражданских служащих Оренбургской по вопросам противодействия коррупции в соответствии с утвержденным планом на соответствующий календарный год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ежеквартально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816" w:type="dxa"/>
            <w:tcBorders>
              <w:top w:val="single" w:sz="4" w:space="0" w:color="auto"/>
            </w:tcBorders>
          </w:tcPr>
          <w:p w:rsidR="0033759E" w:rsidRDefault="0019409C">
            <w:pPr>
              <w:spacing w:after="0" w:line="240" w:lineRule="auto"/>
              <w:ind w:firstLine="358"/>
              <w:jc w:val="both"/>
              <w:rPr>
                <w:sz w:val="22"/>
              </w:rPr>
            </w:pPr>
            <w:r>
              <w:rPr>
                <w:sz w:val="22"/>
              </w:rPr>
              <w:t>В 2023 году в соот</w:t>
            </w:r>
            <w:r>
              <w:rPr>
                <w:sz w:val="22"/>
              </w:rPr>
              <w:t>ветствии с планом корпоративного обучения государственных гражданских служащих аппарата Губернатора и Правительства Оренбургской области по вопросам противодействия коррупции проведено 7 обучающих мероприятий, на которых рассмотрено 14 вопросов: о предоста</w:t>
            </w:r>
            <w:r>
              <w:rPr>
                <w:sz w:val="22"/>
              </w:rPr>
              <w:t xml:space="preserve">влении сведений о доходах, расходах, об имуществе и обязательствах имущественного характера и заполнении соответствующей формы справки, с использованием СПО «Справки БК»; о типичных нарушениях при представлении сведений о доходах, расходах, об имуществе и </w:t>
            </w:r>
            <w:r>
              <w:rPr>
                <w:sz w:val="22"/>
              </w:rPr>
              <w:t xml:space="preserve">обязательствах имущественного характера и </w:t>
            </w:r>
            <w:r>
              <w:rPr>
                <w:sz w:val="22"/>
              </w:rPr>
              <w:lastRenderedPageBreak/>
              <w:t>мерах дисциплинарной ответственности; о представлении представителю нанимателя сведений об адресах сайтов и (или) страниц сайтов в сети интернет, на которых государственные гражданские служащие размещали общедоступ</w:t>
            </w:r>
            <w:r>
              <w:rPr>
                <w:sz w:val="22"/>
              </w:rPr>
              <w:t>ную информацию, а также данные, позволяющие их идентифицировать; об обзоре уголовных дел по преступлениям коррупционной направленности за 2022 год; о предотвращении, выявлении и урегулировании конфликта интересов; об ограничениях, связанных с приобретением</w:t>
            </w:r>
            <w:r>
              <w:rPr>
                <w:sz w:val="22"/>
              </w:rPr>
              <w:t xml:space="preserve"> (владением) государственными гражданскими служащими ценных бумаг; о запрете и ограничениях, связанных с получением государственными гражданскими служащими дополнительного дохода; о возможности применения государственными гражданскими служащими специальног</w:t>
            </w:r>
            <w:r>
              <w:rPr>
                <w:sz w:val="22"/>
              </w:rPr>
              <w:t>о налогового режима «Налог на профессиональный доход»; о видах ответственности за правонарушения коррупционной направленности и сроки давности их применения; о конфликте интересов на государственной гражданской службе; об изменениях в антикоррупционном зак</w:t>
            </w:r>
            <w:r>
              <w:rPr>
                <w:sz w:val="22"/>
              </w:rPr>
              <w:t>онодательстве Российской Федерации и Оренбургской области; о соблюдении гражданскими служащими запрета на получение вознаграждений от физических и юридических лиц в связи с исполнением должностных обязанностей; об антикоррупционной этике на госуда</w:t>
            </w:r>
            <w:r>
              <w:rPr>
                <w:color w:val="000000" w:themeColor="text1"/>
                <w:sz w:val="22"/>
              </w:rPr>
              <w:t>рственной</w:t>
            </w:r>
            <w:r>
              <w:rPr>
                <w:color w:val="000000" w:themeColor="text1"/>
                <w:sz w:val="22"/>
              </w:rPr>
              <w:t xml:space="preserve"> гражданской службе; об основах антикоррупционного поведения государственного гражданского служащего аппарата Губернатора и Правительства Оренбургской области.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Кроме того, проведены профилактические беседы по вопросам противодействия коррупции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для лиц, уво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льняющихся с государственной гражданской службы, включенных в перечень коррупционно опасных должностей.</w:t>
            </w:r>
          </w:p>
        </w:tc>
      </w:tr>
      <w:tr w:rsidR="0033759E">
        <w:tc>
          <w:tcPr>
            <w:tcW w:w="15304" w:type="dxa"/>
            <w:gridSpan w:val="5"/>
          </w:tcPr>
          <w:p w:rsidR="0033759E" w:rsidRDefault="0019409C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V. Противодействие коррупции в сфере предпринимательства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38.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опросов предпринимателей по проблемам их взаимоотношений с контролирующими, надзорными органами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 1 июля, начиная с 2020 года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экономического развития, инвестиций, туризма и внешних связей Оренбургской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Союз «Торгово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-промышленная палата Оренбургской области»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На сайте уполномоченного по защите прав предпринимателей в Оренбургской обла-сти(http://omb56.ru/wpcontent/uploads/2021/12/788332702dcf2b9f3) размещен План мероприятий по противодействию коррупции в аппарате Уполн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омоченного по защите прав предпринимателей в Оренбургской области на 2021 - 2024 годы. Согласно п.22 раздела «V. Противодействие коррупции в сфере предпринимательства» проведение опросов предпринимателей по проблемам их взаимоотношений с контролирующими, 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адзорными органами входит в полномочия уполномоченного по защите прав предпринимателей.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39.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на официальных сайтах органов исполнительной власти в сети Интернет, в доступных для граждан местах информации о работе организаций по поддержке и разви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тию малого и среднего предпринимательства в Оренбургской области в сфере антикоррупционной деятельности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экономического развития, инвестиций, туризма и внешних связей Оренбургской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Союз «Торгово-промышленная палата Оренбургской области»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На сайте министерства экономического развития, инвестиций, туризма и внешних связей Оренбургской области во вкладке «Развитие бизнеса» размещена вкладка о работе уполномоченного по защите прав предпри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нимателей Оренбургской области.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  <w:u w:val="single"/>
              </w:rPr>
            </w:pPr>
            <w:r>
              <w:rPr>
                <w:color w:val="000000" w:themeColor="text1"/>
                <w:sz w:val="22"/>
              </w:rPr>
              <w:t>На сайте «Мой бизнес» в поле информационного блока «Полезная информация» так же размещена ссылка на сайт уполномоченного по защите прав предпринимателей Оренбургской области.</w:t>
            </w:r>
          </w:p>
        </w:tc>
      </w:tr>
      <w:tr w:rsidR="0033759E">
        <w:trPr>
          <w:trHeight w:val="1583"/>
        </w:trPr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40.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круглых столов с участием предста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вителей бизнес-сообщества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экономического развития, инвестиций, туризма и внешних связей Оренбургской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Союз «Торгово-промышленная палата Оренбургской области»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2023 году на базе центра «Мой бизнес» проведены круглые столы с бизнес сообществом и представителями контроль-надзорных органов и уполномоченного по защите прав предпринимателей Оренбургской области.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41.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Информирование субъектов малого и среднего предпр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инимательства Оренбургской области о возможности сообщения о коррупционных проявлениях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экономического развития, инвестиций, туризма и внешних связей Оренбургской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Союз «Торгово-промышленная палата Оренбургской области»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сайт</w:t>
            </w:r>
            <w:r>
              <w:rPr>
                <w:rFonts w:ascii="Times New Roman" w:hAnsi="Times New Roman" w:cs="Times New Roman"/>
                <w:szCs w:val="22"/>
              </w:rPr>
              <w:t>е уполномоченного по защите прав предпринимателей в Оренбургской обла-сти(http://omb56.ru/wp-content/uploads/2021/12/788332702dcf2b9f3) размещен План мероприятий по противодействию коррупции в Аппарате Уполномоченного по защите прав предпринимателей в Орен</w:t>
            </w:r>
            <w:r>
              <w:rPr>
                <w:rFonts w:ascii="Times New Roman" w:hAnsi="Times New Roman" w:cs="Times New Roman"/>
                <w:szCs w:val="22"/>
              </w:rPr>
              <w:t>бургской области на 2021 - 2024 годы. Согласно п.23 раздела «V. Противодействие коррупции в сфере предпринимательства» проведение опросов предпринимателей по проблемам их взаимоотношений с контролирующими, надзорными органами входит в полномочия уполномоче</w:t>
            </w:r>
            <w:r>
              <w:rPr>
                <w:rFonts w:ascii="Times New Roman" w:hAnsi="Times New Roman" w:cs="Times New Roman"/>
                <w:szCs w:val="22"/>
              </w:rPr>
              <w:t>нного по защите прав предпринимателей.</w:t>
            </w:r>
          </w:p>
        </w:tc>
      </w:tr>
      <w:tr w:rsidR="0033759E">
        <w:trPr>
          <w:trHeight w:val="2898"/>
        </w:trPr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42.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Распространение позитивного опыта противостояния предпринимателей попыткам коррупционного давления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экономического развития, инвестиций, туризма и внешних связей Оренбургской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Оренбургский областной союз промышленников и предпринимателей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(работодателей);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Союз «Торгово-промышленная палата Оренбургской области»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сайте уполномоченного по защите прав предпринимателей в Оренбургской обла-сти(http://omb56.ru/wp-content/uploads/2021/12/788332702dcf2b9f3) размещен План мероприятий по противодействию коррупции в Аппарате Уполномоченного по защите прав предпринимателей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в Оренбургской области на 2021 - 2024 годы. Согласно п.23 раздела «V. Противодействие коррупции в сфере предпринимательства» проведение опросов предпринимателей по проблемам их взаимоотношений с контролирующими, надзорными органами входит в полномочия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упо</w:t>
            </w:r>
            <w:r>
              <w:rPr>
                <w:rFonts w:ascii="Times New Roman" w:hAnsi="Times New Roman" w:cs="Times New Roman"/>
                <w:szCs w:val="22"/>
              </w:rPr>
              <w:t>лномоченного по защите прав предпринимателей</w:t>
            </w:r>
          </w:p>
        </w:tc>
      </w:tr>
      <w:tr w:rsidR="0033759E">
        <w:tc>
          <w:tcPr>
            <w:tcW w:w="15304" w:type="dxa"/>
            <w:gridSpan w:val="5"/>
          </w:tcPr>
          <w:p w:rsidR="0033759E" w:rsidRDefault="0019409C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VI. Противодействие коррупции в сфере закупок товаров, работ, услуг для обеспечения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государственных и муниципальных нужд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43.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Систематизация деятельности по выявлению случаев формирования начальной (максимальной) цены контракта на основе коммерческих предложений организаций, имеющих признаки аффилированности, а также необоснованного разделения на отдельные лоты однородных (иденти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чных) товаров, работ, услуг. Применение в установленном порядке к лицам, допустившим такие случаи, дисциплинарные взыскания, предусмотренные законодательством Российской Федерации, в зависимости от тяжести дисциплинарного проступка (вплоть до увольнения) 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уменьшение размера выплат стимулирующего характера в порядке, предусмотренном правовыми актами Оренбургской области, устанавливающими условия оплаты труда соответствующих работников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исполнительной власти;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самоуправления;</w:t>
            </w:r>
          </w:p>
          <w:p w:rsidR="0033759E" w:rsidRDefault="0033759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 анализ информации об участниках государственных (муниципальных) закупок на предмет наличия (отсутствия) родственных или свойственных отношений поставщиков товаров, услуг (учредителей и руководителей) и государственных гражданских (муниципальных сл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ужащих, работников органов, являющихся членами комиссии по осуществлению закупок. </w:t>
            </w:r>
          </w:p>
          <w:p w:rsidR="0033759E" w:rsidRDefault="0019409C">
            <w:pPr>
              <w:pStyle w:val="ConsPlusNormal"/>
              <w:ind w:firstLine="284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Указанные проверки проводились с использованием региональной информационно-аналитической системы, электронного сервиса ФНС России, открытых источников в сети Интернет, в анк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етных данных государственных гражданских (муниципальных) служащих по родственникам и свойственникам.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Случаев формирования начальной (максимальной) цены контракта на основе коммерческих предложений организаций, имеющих признаки аффилированности, а также нео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боснованного разделения на отдельные лоты однородных (идентичных) товаров, работ, услуг не установлено.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44.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ведомственного контроля в сфере закупок за государственными учреждениями Оренбургской области путем включения в план проверок мероприят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ий по контролю планирования закупок такими учреждениями, а также соблюдения ими порядка согласования технико-экономических заданий для осуществления закупок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Обеспечивается ведомственный контроль в сфере заку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пок за государственными учреждениями Оренбургской области путем включения в план проверок мероприятий по контролю планирования закупок такими учреждениями, а также соблюдения ими порядка согласования технико-экономических заданий для осуществления закупок.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тветствии с планом внутреннего финансового аудита аппарата Губернатора и Правительства Оренбургской области, комиссией по проведению аудиторских мероприятий, утвержденной приказом аппарата Губернатора и Правительства Оренбургской области проведена пр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оверка финансово-хозяйственной деятельности 4 государственных учреждений, подведомственных аппарату Губернатора и Правительства Оренбургской области.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Style w:val="FontStyle27"/>
                <w:rFonts w:cs="Times New Roman"/>
                <w:color w:val="000000" w:themeColor="text1"/>
                <w:sz w:val="22"/>
                <w:szCs w:val="22"/>
              </w:rPr>
              <w:t>Министерством природных ресурсов, экологии и имущественных отношений Оренбургской области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 отчетном перио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де проведены проверки мероприятий по контролю планирования закупок в 32 подведомственных министерству учреждениях.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Министерством социального развития Оренбургской области проведено 42 проверки подведомственных учреждений на предмет соблюдения законодательс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тва при осуществлении закупок товаров, работ, услуг для обеспечения государственных и муниципальных нужд (26 проверки соблюдения ФЗ № 44-ФЗ, 16 проверок соблюдения ФЗ 223-ФЗ).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ходе указанных проверок в органах исполнительной власти нарушений требований Ф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не установлено.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45.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Разработка и утверждение методических рекомендаций по вопросам устранения корру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пционных рисков при осуществлении закупок и правил осуществления мониторинга закупок товаров, работ, услуг для обеспечения государственных нужд Оренбургской области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2020 год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Срок реализации мероприятия истек в 2020 году. Сведения об исполнении отражены в отчете о реализации Программы за 2020 год.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46.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оведение обучающих мероприятий для сотрудников контрактных служб и контрактных управляющих заказчиков в целях профилактики возможных нарушений законодательства Российской Федерации в сфере закупок товаров, работ и услуг для обеспечения государственных нужд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ежегодно, начиная с 2020 года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экономического развития, инвестиций, туризма и внешних связей Оренбургской области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3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2023 году министерством для сотрудников контрактных служб и контрактных управляющих заказчиков региона были организованы и пров</w:t>
            </w:r>
            <w:r>
              <w:rPr>
                <w:rFonts w:ascii="Times New Roman" w:hAnsi="Times New Roman" w:cs="Times New Roman"/>
                <w:szCs w:val="22"/>
              </w:rPr>
              <w:t>едены: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 обучающих мероприятий по закупкам, осуществляемым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и в соответствии с Феде</w:t>
            </w:r>
            <w:r>
              <w:rPr>
                <w:rFonts w:ascii="Times New Roman" w:hAnsi="Times New Roman" w:cs="Times New Roman"/>
                <w:szCs w:val="22"/>
              </w:rPr>
              <w:t>ральным законом от 18.07.2011 №223-ФЗ «О закупках товаров, работ, услуг отдельными видами юридических лиц»;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курс повышения квалификации по про-грамме: «Управление закупками в рамках 223-ФЗ».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47.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Оказание консульт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ационной, правовой, методической помощи сотрудникам контрактных служб и контрактным управляющим заказчиков в целях повышения правовой грамотности и профессионализма указанных лиц в области закупок товаров, работ и услуг для обеспечения государственных нужд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экономического развития, инвестиций, туризма и внешних связей Оренбургской области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3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Сотрудникам контрактных служб и контрактным управляющим заказчиков министерством на постоянной основе даются разъяснения и оказываются консультационна</w:t>
            </w:r>
            <w:r>
              <w:rPr>
                <w:rFonts w:ascii="Times New Roman" w:hAnsi="Times New Roman" w:cs="Times New Roman"/>
                <w:szCs w:val="22"/>
              </w:rPr>
              <w:t>я, правовая и методическая помощь в целях повышения их правовой грамотности и профессионализма в области закупок товаров, работ, услуг для обеспечения государственных и муниципальных нужд.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официальном сайте министерства, в разделе «Регулирование закупок</w:t>
            </w:r>
            <w:r>
              <w:rPr>
                <w:rFonts w:ascii="Times New Roman" w:hAnsi="Times New Roman" w:cs="Times New Roman"/>
                <w:szCs w:val="22"/>
              </w:rPr>
              <w:t xml:space="preserve">» – «Мероприятия по применению законодательства о закупках», а также в государственной информационной системе «Региональная информационная система в сфере закупок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товаров, работ, услуг для обеспечения государственных нужд Оренбургской области» размещаются </w:t>
            </w:r>
            <w:r>
              <w:rPr>
                <w:rFonts w:ascii="Times New Roman" w:hAnsi="Times New Roman" w:cs="Times New Roman"/>
                <w:szCs w:val="22"/>
              </w:rPr>
              <w:t>методические, презентационные и видеоматериалы с прошедших мероприятий, которые доступны для скачивания и ознакомления. Также информация размещается в социальных сетях министерства.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внесении изменений в федеральное и региональное законодательство минис</w:t>
            </w:r>
            <w:r>
              <w:rPr>
                <w:rFonts w:ascii="Times New Roman" w:hAnsi="Times New Roman" w:cs="Times New Roman"/>
                <w:szCs w:val="22"/>
              </w:rPr>
              <w:t>терством подготавливаются и в адрес заказчиков Оренбургской области направляются информационные письма, разъясняющие суть таких изменений и, при необходимости, рекомендации по порядку их применения.</w:t>
            </w:r>
          </w:p>
        </w:tc>
      </w:tr>
      <w:tr w:rsidR="0033759E">
        <w:tc>
          <w:tcPr>
            <w:tcW w:w="15304" w:type="dxa"/>
            <w:gridSpan w:val="5"/>
          </w:tcPr>
          <w:p w:rsidR="0033759E" w:rsidRDefault="0019409C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VII. Обеспечение прозрачности деятельности органов исполнительной власти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48.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Организация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нистерство экономического развития, инвестиций, туризма и внешних связей Оренбургской области;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цифровой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экономики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3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настоящее время в Оренбургской области оказывается 184 услуги органами ис</w:t>
            </w:r>
            <w:r>
              <w:rPr>
                <w:rFonts w:ascii="Times New Roman" w:hAnsi="Times New Roman" w:cs="Times New Roman"/>
                <w:szCs w:val="22"/>
              </w:rPr>
              <w:t xml:space="preserve">полнительной власти Оренбургской области, 46 типовых муниципальных услуг оказываются органами местного самоуправления Оренбургской области и 19 услуг оказываются государственными и муниципальными учреждениями в Оренбургской области. 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Предоставление услуг о</w:t>
            </w:r>
            <w:r>
              <w:rPr>
                <w:rFonts w:ascii="Times New Roman" w:hAnsi="Times New Roman" w:cs="Times New Roman"/>
                <w:szCs w:val="22"/>
              </w:rPr>
              <w:t>существляется через многофункциональные центры предоставления государственных и муниципальных услуг области и в электронном виде.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обращений в МФЦ области за 2023 год составило: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федеральным услугам – 1 758 966, по региональным услугам – 69 520, по муниципальным услугам – 89 333, иным услугам - 426 763.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электронный вид переведено 117 услуг, из которых 67 региональных услуг, 42 типовые муниципальные услуги, 8 услуг, оказываемых</w:t>
            </w:r>
            <w:r>
              <w:rPr>
                <w:rFonts w:ascii="Times New Roman" w:hAnsi="Times New Roman" w:cs="Times New Roman"/>
                <w:szCs w:val="22"/>
              </w:rPr>
              <w:t xml:space="preserve"> государственными и муниципальными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учреждениями.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49.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экспертизы по оценке соответствия проектов административных регламентов требованиям, предъявляемым к ним Федеральным </w:t>
            </w:r>
            <w:hyperlink r:id="rId22" w:tooltip="consultantplus://offline/ref=684792AAF5C3E1902FC6619445BAAED089C5233CB8599276A10C32D75D0DF59B1DA024BD3B19DBEC66BFF88259VD01M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от 27 июля 2010 года № 210-ФЗ «Об организации предо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ставления государственных и муниципальных услуг» и принятыми в соответствии с ним иными нормативными правовыми актами, а также </w:t>
            </w:r>
            <w:hyperlink r:id="rId23" w:tooltip="consultantplus://offline/ref=684792AAF5C3E1902FC6619445BAAED089C6223FB35F9276A10C32D75D0DF59B1DA024BD3B19DBEC66BFF88259VD01M" w:history="1">
              <w:r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экономическ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ого развития, инвестиций, туризма и внешних связей Оренбургской области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2023 года поступило 187 проектов административных регламентов предоставления государственных (типовых муниципальных) услуг, и услуг, оказываемых государственными и муниципальными учр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еждениями, 32 возвращены на доработку, выдано 180 заключений.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50.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функционирования «телефонов доверия», «горячих линий», интернет-приемных, других информационных каналов, позволяющих гражданам сообщать о ставших им известными фактах коррупции, причинах и условиях, способствующих их совершению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органы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исполнительной 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Общественная палата Оренбургской области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Обеспечивается работа «телефонов доверия», «горячих линий», Интернет-приемных и других информационных каналов, позволяющих гражданам сообщать о ставших им известными фактах коррупции, причинах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условиях их совершения.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2023 году обращения о ставших известными фактах коррупции в органы исполнительной власти не поступали.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51.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на официальных сайтах органов исполнительной власти в сети Интернет ежегодных отчетов о реализации мер антик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оррупционной политики в органах исполнительной власти и подведомственных им учреждениях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до 9 декабря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На официальных сайтах органов исполнительной власти в сети Интернет размещаются ежегодные отчеты о реализации мер антикоррупционной политики в органах исполнительной власти и подведомственных им учреждениях.</w:t>
            </w:r>
          </w:p>
        </w:tc>
      </w:tr>
      <w:tr w:rsidR="0033759E">
        <w:tc>
          <w:tcPr>
            <w:tcW w:w="15304" w:type="dxa"/>
            <w:gridSpan w:val="5"/>
          </w:tcPr>
          <w:p w:rsidR="0033759E" w:rsidRDefault="0019409C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VIII. Мероприятия по минимизации «бытовой» корр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упции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52.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разъяс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нительной работы в органах исполнительной власти, государственных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учреждениях Оренбургской области по вопросам недопустимости нарушений антикоррупционного законодательства, уголовной ответственности за преступления, связанные с взяточничеством, особенно 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сферах образования, культуры, науки, здравоохранения, социального развития, земельных и имущественных отношений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ежеквартально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Проводится разъяснительная работа в органах исполнительной власти, государственных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учреждениях Оренбу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ргской области по вопросам недопустимости нарушений антикоррупционного законодательства, уголовной ответственности за преступления, связанные с взяточничеством, особенно в сферах образования, культуры, науки, здравоохранения, социального развития, земельны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х и имущественных отношений.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периоде в органах исполнительной власти проведено 1156 мероприятий антикоррупционной направленности.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Комитетом проведено 357 консультаций по вопросам применения антикоррупционного законодательства.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53.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Размещение на официальных сайтах органов исполнительной власти в сети Интернет, в доступных для граждан местах информации о порядке предоставления платных услуг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На официальных сайтах органов исп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олнительной власти, оказ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ывающих платные услуги в сети Интернет и доступных для граждан местах размещена информация о порядке предоставления платных услуг.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Так, на 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сайте министерства образования Оренбургской области (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http://beta-minobr.orb.ru/)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 разделе «Государственные услуги» размещены информационные материалы и административные регламенты оказания государственных услуг в сфере образования.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На официальном сайте министерства строительства, жилищно-коммунального, дорожного хозяйства и транспорт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>а Оренбургской области 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нформация о порядке предоставления платной услуги размещена на официальном сайте министерства (</w:t>
            </w:r>
            <w:hyperlink r:id="rId24" w:tooltip="http://www.minstroyoren.orb.ru" w:history="1">
              <w:r>
                <w:rPr>
                  <w:rStyle w:val="af7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www.minstroyoren.orb.ru</w:t>
              </w:r>
            </w:hyperlink>
            <w:r>
              <w:rPr>
                <w:rStyle w:val="af7"/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в подразделе «Государственные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услуги, оказываемые министерством» раздела «Деятельность».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  сайте министерства промышленности и энергетики Оренбургской области </w:t>
            </w:r>
            <w:r>
              <w:rPr>
                <w:rFonts w:ascii="Times New Roman" w:hAnsi="Times New Roman" w:cs="Times New Roman"/>
                <w:szCs w:val="22"/>
              </w:rPr>
              <w:t xml:space="preserve">в подразделе «Лицензирование» раздела «Деятельность»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размещена информация о возможности получения государственной услуги по </w:t>
            </w:r>
            <w:r>
              <w:rPr>
                <w:rFonts w:ascii="Times New Roman" w:hAnsi="Times New Roman" w:cs="Times New Roman"/>
                <w:szCs w:val="22"/>
              </w:rPr>
              <w:t>лицензированию лома цветных и черных металлов в электронном виде через портал государственных услуг, размещена инструкция по получению данной услуги, информация о размере и порядке оплаты государственной пошлины ttps://minpromenergo.orb.ru/activity/749/, а</w:t>
            </w:r>
            <w:r>
              <w:rPr>
                <w:rFonts w:ascii="Times New Roman" w:hAnsi="Times New Roman" w:cs="Times New Roman"/>
                <w:szCs w:val="22"/>
              </w:rPr>
              <w:t xml:space="preserve"> также технологическая схема по представлению государственных услуг.</w:t>
            </w:r>
          </w:p>
          <w:p w:rsidR="0033759E" w:rsidRDefault="0019409C">
            <w:pPr>
              <w:spacing w:after="0" w:line="240" w:lineRule="auto"/>
              <w:ind w:firstLine="222"/>
              <w:jc w:val="both"/>
              <w:rPr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На официальном сайте </w:t>
            </w:r>
            <w:r>
              <w:rPr>
                <w:rStyle w:val="FontStyle27"/>
                <w:sz w:val="22"/>
              </w:rPr>
              <w:t xml:space="preserve">министерства природных ресурсов, экологии и имущественных отношений Оренбургской области </w:t>
            </w:r>
            <w:r>
              <w:rPr>
                <w:sz w:val="22"/>
              </w:rPr>
              <w:t>размещен административный регламент предоставления государственной услуги «Предоставление информации из реестра государственного имущества Оренбургской области».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На сайте государственной жилищной инспекции по Оренбургской области размещены сведения о поряд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ке оказания государственных услуг по лицензированию предпринимательской деятельности по управлению многоквартирными домами, выдаче квалификационного аттестата в электронном виде.</w:t>
            </w:r>
          </w:p>
          <w:p w:rsidR="0033759E" w:rsidRDefault="0033759E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54.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Проведение мониторинга изменения стоимости выполнения работ и оказания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услуг по управлению общим имуществом в многоквартирных домах, его содержанию и ремонту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строительства, жилищно-коммунального, дорожного хозяйства и транспорта Оренбургской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Общественная палата Оренбургской области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Министерством строительства, жилищно-коммунального, дорожного хозяйства и транспорта Оренбургской области проведен мониторинг изменения стоимости выполнения работ и оказания услуг по управлению общим имуществом в многоквартирных домах (далее – МКД), его со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держанию и ремонту.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По состоянию на 31.12.2023 размер платы за содержание и текущий ремонт общего имущества в МКД не взимается в 5 муниципальных образованиях районов: Илекский, Кваркенский, Матвеевский, </w:t>
            </w:r>
            <w:r>
              <w:rPr>
                <w:color w:val="000000" w:themeColor="text1"/>
                <w:sz w:val="22"/>
              </w:rPr>
              <w:lastRenderedPageBreak/>
              <w:t>Сакмарский, Северный.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Рост платы за содержание и текущий ремонт общего имущества МКД отмечен в 9 территориях (г. Оренбург, г. Орск, г. Бугуруслан, Абдулинский городской округ, Сорочинский городской округ, Асекеевский район, Ташлинский район, Шарлыкский район, Ясненский городско</w:t>
            </w:r>
            <w:r>
              <w:rPr>
                <w:color w:val="000000" w:themeColor="text1"/>
                <w:sz w:val="22"/>
              </w:rPr>
              <w:t>й округ.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На территориях 28 муниципальных образованиях размер платы остался неизменным.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55.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Информирование граждан с использованием средств массовой информации и сети Интернет о возможной аренде недвижимого имущества, земли, результатах приватизации, предс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тоящих торгах в целях обеспечения «прозрачности» организации конкурсов и аукционов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министерство природных ресурсов, экологии и имущественных отношений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5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2023 году на официальном сайте </w:t>
            </w:r>
            <w:r>
              <w:rPr>
                <w:rStyle w:val="FontStyle27"/>
                <w:sz w:val="22"/>
                <w:szCs w:val="22"/>
              </w:rPr>
              <w:t>министерства природных ресурсов, экологии и имущественных отношений Оренбургской области</w:t>
            </w:r>
            <w:r>
              <w:rPr>
                <w:rFonts w:ascii="Times New Roman" w:hAnsi="Times New Roman" w:cs="Times New Roman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Cs w:val="22"/>
                <w:lang w:bidi="ru-RU"/>
              </w:rPr>
              <w:t>сети Интернет в сфере а</w:t>
            </w:r>
            <w:r>
              <w:rPr>
                <w:rFonts w:ascii="Times New Roman" w:hAnsi="Times New Roman" w:cs="Times New Roman"/>
                <w:szCs w:val="22"/>
              </w:rPr>
              <w:t>ренды недвижимого имущества, земли, результатах приватизации, предстоящих торгах в целях обеспечения «прозрачности» организации конкурсов и ау</w:t>
            </w:r>
            <w:r>
              <w:rPr>
                <w:rFonts w:ascii="Times New Roman" w:hAnsi="Times New Roman" w:cs="Times New Roman"/>
                <w:szCs w:val="22"/>
              </w:rPr>
              <w:t xml:space="preserve">кционов» управлением по предоставлению земельных участков проведены торги по 176 лотам. </w:t>
            </w:r>
          </w:p>
          <w:p w:rsidR="0033759E" w:rsidRDefault="0019409C">
            <w:pPr>
              <w:pStyle w:val="ConsPlusNormal"/>
              <w:ind w:firstLine="285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Извещения о торгах размещены на официальном сайте Российской Федерации для размещения информации о проведении торгов torgi.gov.ru, на официальном сайте портала Правите</w:t>
            </w:r>
            <w:r>
              <w:rPr>
                <w:rFonts w:ascii="Times New Roman" w:hAnsi="Times New Roman" w:cs="Times New Roman"/>
                <w:szCs w:val="22"/>
              </w:rPr>
              <w:t>льства Оренбургской области, на официальном сайте министерства природных ресурсов, экологии и имущественных отношений Оренбургской области, сайтах электронных площадок: АГЗ РТ; АО «ЕЭТП»; АО «РАД»; ЭТП ТЭК-Торг; Электронная торговая площадка «Фабрикант»; А</w:t>
            </w:r>
            <w:r>
              <w:rPr>
                <w:rFonts w:ascii="Times New Roman" w:hAnsi="Times New Roman" w:cs="Times New Roman"/>
                <w:szCs w:val="22"/>
              </w:rPr>
              <w:t>О «Сбербанк-АСТ»; РТС-тендер; ЭТП Газпромбанк.</w:t>
            </w:r>
          </w:p>
          <w:p w:rsidR="0033759E" w:rsidRDefault="0019409C">
            <w:pPr>
              <w:pStyle w:val="ConsPlusNormal"/>
              <w:ind w:firstLine="285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оказания государственной услуги «Принятие решения о предоставлении земельных участков, находящихся в государственной собственности Оренбургской области, на торгах» коррупционные риски минимизированы.</w:t>
            </w:r>
          </w:p>
          <w:p w:rsidR="0033759E" w:rsidRDefault="0019409C">
            <w:pPr>
              <w:pStyle w:val="ConsPlusNormal"/>
              <w:ind w:firstLine="285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На официальном сайте министерства размещена информация о свободных объектах, предлагаемых в аренду субъектам МСП в рамках оказания имущественной поддержки. По каждому объекту указаны технические характеристики, контактные данные для связи, а также фотомате</w:t>
            </w:r>
            <w:r>
              <w:rPr>
                <w:rFonts w:ascii="Times New Roman" w:hAnsi="Times New Roman" w:cs="Times New Roman"/>
                <w:szCs w:val="22"/>
              </w:rPr>
              <w:t>риалы.</w:t>
            </w:r>
          </w:p>
          <w:p w:rsidR="0033759E" w:rsidRDefault="0019409C">
            <w:pPr>
              <w:pStyle w:val="ConsPlusNormal"/>
              <w:ind w:firstLine="285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целях соблюдения Федерального закона от 26.07.2006 № 135-ФЗ «О защите конкуренции», Приказа ФАС России от 10.02.2010 № 67 (от 21.03.2023 № 147/23) министерством при выдаче согласия на проведение конкурса либо аукциона на право заключения договора </w:t>
            </w:r>
            <w:r>
              <w:rPr>
                <w:rFonts w:ascii="Times New Roman" w:hAnsi="Times New Roman" w:cs="Times New Roman"/>
                <w:szCs w:val="22"/>
              </w:rPr>
              <w:t xml:space="preserve">аренды балансодержателям предлагаемого в аренду имущества дается поручение о размещении извещения о торгах на официальном сайте в сети «Интернет» :http://www.torgi.gov.ru. </w:t>
            </w:r>
          </w:p>
          <w:p w:rsidR="0033759E" w:rsidRDefault="0019409C">
            <w:pPr>
              <w:pStyle w:val="ConsPlusNormal"/>
              <w:ind w:firstLine="285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Информация о проведении аукционов, о возможной аренде недвижимого имущества, земли,</w:t>
            </w:r>
            <w:r>
              <w:rPr>
                <w:rFonts w:ascii="Times New Roman" w:hAnsi="Times New Roman" w:cs="Times New Roman"/>
                <w:szCs w:val="22"/>
              </w:rPr>
              <w:t xml:space="preserve"> о результатах приватизации, предстоящих торгах размещается на официальном сайте Правительства Оренбургской области: </w:t>
            </w:r>
            <w:hyperlink r:id="rId25" w:tooltip="http://www.orenburg-gov.ru" w:history="1">
              <w:r>
                <w:rPr>
                  <w:rFonts w:ascii="Times New Roman" w:hAnsi="Times New Roman" w:cs="Times New Roman"/>
                  <w:szCs w:val="22"/>
                  <w:u w:val="single"/>
                </w:rPr>
                <w:t>www.orenburg-gov.ru</w:t>
              </w:r>
            </w:hyperlink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33759E" w:rsidRDefault="0019409C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Нарушений требований антимонопольного закон</w:t>
            </w:r>
            <w:r>
              <w:rPr>
                <w:rFonts w:ascii="Times New Roman" w:hAnsi="Times New Roman" w:cs="Times New Roman"/>
                <w:szCs w:val="22"/>
              </w:rPr>
              <w:t>одательства не установлено.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56.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Разработка методических материалов по вопросам реализации отдельных положений Федерального закона от 25 декабря 2008 года </w:t>
            </w:r>
          </w:p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№ 273-ФЗ «О противодействии коррупции» с участием прокуратуры Оренбургской области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Комитет 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3"/>
              <w:jc w:val="both"/>
              <w:rPr>
                <w:color w:val="000000"/>
                <w:sz w:val="22"/>
              </w:rPr>
            </w:pPr>
            <w:r>
              <w:rPr>
                <w:color w:val="000000" w:themeColor="text1"/>
                <w:sz w:val="22"/>
                <w:shd w:val="clear" w:color="auto" w:fill="FFFFFF"/>
              </w:rPr>
              <w:t>Комитетом подготовлены и направлены для практического использования подразделениями (специалистами) органов исполнительной власти и органов местного самоуправления Оренбургской области, в функции которых входит профилактика коррупции «</w:t>
            </w:r>
            <w:r>
              <w:rPr>
                <w:rFonts w:eastAsia="Calibri"/>
                <w:color w:val="000000" w:themeColor="text1"/>
                <w:sz w:val="22"/>
              </w:rPr>
              <w:t xml:space="preserve">Анализ </w:t>
            </w:r>
            <w:r>
              <w:rPr>
                <w:rFonts w:eastAsia="Calibri"/>
                <w:color w:val="000000" w:themeColor="text1"/>
                <w:sz w:val="22"/>
              </w:rPr>
              <w:t xml:space="preserve">дисциплинарной практики, реализуемой                     в органах исполнительной власти и в органах местного самоуправления Оренбургской области, в учреждениях (организациях) подведомственных органам исполнительной власти, органам местного самоуправления </w:t>
            </w:r>
            <w:r>
              <w:rPr>
                <w:rFonts w:eastAsia="Calibri"/>
                <w:color w:val="000000" w:themeColor="text1"/>
                <w:sz w:val="22"/>
              </w:rPr>
              <w:t xml:space="preserve">по </w:t>
            </w:r>
            <w:r>
              <w:rPr>
                <w:rFonts w:eastAsia="Calibri"/>
                <w:color w:val="000000" w:themeColor="text1"/>
                <w:sz w:val="22"/>
              </w:rPr>
              <w:lastRenderedPageBreak/>
              <w:t>фактам несоблюдения требований, запретов и ограничений, установленных в целях противодействия коррупции»</w:t>
            </w:r>
            <w:r>
              <w:rPr>
                <w:color w:val="000000" w:themeColor="text1"/>
                <w:sz w:val="22"/>
              </w:rPr>
              <w:t xml:space="preserve">; </w:t>
            </w:r>
            <w:r>
              <w:rPr>
                <w:rFonts w:eastAsia="Calibri"/>
                <w:color w:val="000000" w:themeColor="text1"/>
                <w:sz w:val="22"/>
              </w:rPr>
              <w:t>«Анализ представлений о принятии мер по устранению обстоятельств, способствующих совершению преступления или других нарушений закона, поступивших в</w:t>
            </w:r>
            <w:r>
              <w:rPr>
                <w:rFonts w:eastAsia="Calibri"/>
                <w:color w:val="000000" w:themeColor="text1"/>
                <w:sz w:val="22"/>
              </w:rPr>
              <w:t xml:space="preserve"> органы исполнительной власти                     и в органы местного самоуправления Оренбургской области»</w:t>
            </w:r>
            <w:r>
              <w:rPr>
                <w:color w:val="000000" w:themeColor="text1"/>
                <w:sz w:val="22"/>
              </w:rPr>
              <w:t>; «</w:t>
            </w:r>
            <w:r>
              <w:rPr>
                <w:color w:val="000000" w:themeColor="text1"/>
                <w:sz w:val="22"/>
              </w:rPr>
              <w:t>Типовой план антикоррупционного просвещения»</w:t>
            </w:r>
            <w:r>
              <w:rPr>
                <w:color w:val="000000" w:themeColor="text1"/>
                <w:sz w:val="22"/>
              </w:rPr>
              <w:t xml:space="preserve">; «Обзор уголовных дел, возбужденных по преступлениям </w:t>
            </w:r>
            <w:r>
              <w:rPr>
                <w:sz w:val="22"/>
              </w:rPr>
              <w:t>коррупционной направленности».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57.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Оказание граж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данам бесплатной юридической помощи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Оренбургское региональное отделение Общероссийской общественной организации «Ассоциация юристов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России»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 2023 году в аппарат Губернатора и Правительства Оренбургской области </w:t>
            </w:r>
            <w:r>
              <w:rPr>
                <w:sz w:val="22"/>
              </w:rPr>
              <w:t>поступило 256 обращений об оказании правовой помощи, из них 77 обращений – по вопросам государственной и муниципальной службы Оренбургской области, противодействия коррупции (31 – в устной форме, 46 – в письменной форме), 179 обращений по вопросам, имеющим</w:t>
            </w:r>
            <w:r>
              <w:rPr>
                <w:sz w:val="22"/>
              </w:rPr>
              <w:t xml:space="preserve"> общеправовой характер (44 – в устной, 135 – в письменной форме).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Министерством образования Оренбургской области оказание гражданам бесплатной юридической помощи осуществлялось путем дачи ответов в письменной форме. В министерстве в отчетном периоде зареги</w:t>
            </w:r>
            <w:r>
              <w:rPr>
                <w:color w:val="000000" w:themeColor="text1"/>
                <w:sz w:val="22"/>
              </w:rPr>
              <w:t>стрировано 2710 ответов.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Министерством социального развития Оренбургской области в пределах своей компетенции оказана бесплатная юридическая помощь 686 гражданам.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Министерством архитектуры и пространственно-градостроительного развития Оренбургской области </w:t>
            </w:r>
            <w:r>
              <w:rPr>
                <w:color w:val="000000" w:themeColor="text1"/>
                <w:sz w:val="22"/>
              </w:rPr>
              <w:t>оказана бесплатная юридическая помощь по 255 обращениям.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Министерством труда и занятости населения </w:t>
            </w:r>
            <w:r>
              <w:rPr>
                <w:color w:val="000000" w:themeColor="text1"/>
                <w:sz w:val="22"/>
              </w:rPr>
              <w:lastRenderedPageBreak/>
              <w:t>Оренбургской области бесплатная юридическая помощь по вопросам труда и занятости населения оказана 363 гражданам.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Специалистами государственной жилищной инсп</w:t>
            </w:r>
            <w:r>
              <w:rPr>
                <w:color w:val="000000" w:themeColor="text1"/>
                <w:sz w:val="22"/>
              </w:rPr>
              <w:t>екцией Оренбургской области в отчетном периоде бесплатная юридическая помощь оказана 5772 гражданам. Из них: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5585 гражданам – даны разъяснения правового характера при рассмотрении обращений в письменной форме;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146 гражданам – дана устная правовая консульта</w:t>
            </w:r>
            <w:r>
              <w:rPr>
                <w:sz w:val="22"/>
              </w:rPr>
              <w:t>ция на личных приемах руководителей;</w:t>
            </w:r>
          </w:p>
          <w:p w:rsidR="0033759E" w:rsidRDefault="0019409C">
            <w:pPr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41 гражданину – даны консультации в ходе тематических «горячих линий».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3 случаях специалисты инспекции представляли интересы граждан в судах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58.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анкетирования среди участников образовательного процесса (обучающихся и их родителей) по вопросам проявления «бытовой» коррупции в подведомственных образовательных организациях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образования Оренбургской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здравоохранения Оренбургской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социального развития Оренбургской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культуры Оренбургской области; министерство физической культуры и спорта Оренбургской области;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Общественная палата Оренбургской области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В целях восп</w:t>
            </w:r>
            <w:r>
              <w:rPr>
                <w:color w:val="000000" w:themeColor="text1"/>
                <w:sz w:val="22"/>
              </w:rPr>
              <w:t>итания у обучающихся гражданской ответственности и осознанного отношения к необходимости и осознанного отношения к необходимости борьбы с коррупцией образовательными организациями, подведомственными министерству образования Оренбургской области проведено т</w:t>
            </w:r>
            <w:r>
              <w:rPr>
                <w:color w:val="000000" w:themeColor="text1"/>
                <w:sz w:val="22"/>
              </w:rPr>
              <w:t xml:space="preserve">ематическое анкетирование на антикоррупционную тему. </w:t>
            </w:r>
            <w:r>
              <w:rPr>
                <w:color w:val="000000" w:themeColor="text1"/>
                <w:sz w:val="22"/>
              </w:rPr>
              <w:t xml:space="preserve"> Информация по результатам проведенного анкетирования направляется для обобщения в министерство </w:t>
            </w:r>
            <w:r>
              <w:rPr>
                <w:color w:val="000000" w:themeColor="text1"/>
                <w:sz w:val="22"/>
              </w:rPr>
              <w:t>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Министерством здравоохранения Оренбургской области анкетирование проведено в </w:t>
            </w:r>
            <w:r>
              <w:rPr>
                <w:color w:val="000000" w:themeColor="text1"/>
                <w:sz w:val="22"/>
                <w:lang w:eastAsia="en-US"/>
              </w:rPr>
              <w:t>ГАПОУ «Оренбургский областно</w:t>
            </w:r>
            <w:r>
              <w:rPr>
                <w:color w:val="000000" w:themeColor="text1"/>
                <w:sz w:val="22"/>
                <w:lang w:eastAsia="en-US"/>
              </w:rPr>
              <w:t>й медицинский колледж».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lang w:eastAsia="en-US"/>
              </w:rPr>
              <w:t>Министерством культуры Оренбургской области в образовательных учреждениях, подведомственных министерству, с</w:t>
            </w:r>
            <w:r>
              <w:rPr>
                <w:color w:val="000000" w:themeColor="text1"/>
                <w:sz w:val="22"/>
              </w:rPr>
              <w:t>реди обучающихся и их родителей проведено анкетирование по вопросам проявления «бытовой» коррупции</w:t>
            </w:r>
            <w:r>
              <w:rPr>
                <w:color w:val="000000" w:themeColor="text1"/>
                <w:sz w:val="22"/>
              </w:rPr>
              <w:t xml:space="preserve">. В анкетировании приняли </w:t>
            </w:r>
            <w:r>
              <w:rPr>
                <w:color w:val="000000" w:themeColor="text1"/>
                <w:sz w:val="22"/>
              </w:rPr>
              <w:lastRenderedPageBreak/>
              <w:t xml:space="preserve">участие 429 обучающихся и 166 родителей. 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Министерством физической культуры и спорта Оренбургской области проведено анкетирование по вопросам проявления «бытовой» коррупции. Всего были опрошены 1318 респондентов.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59.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з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анятий (профилактических бесед) с вновь принятыми государственными гражданскими служащими Оренбургской области по вопросам прохождения государственной гражданской службы Оренбургской области, этики и служебного поведения, возникновения конфликта интересов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органах исполнительной власти Оренбургской области по вопросам прохождения государственной гражданской службы, этики и служебного поведения, а также возникновения конфликта интересов проведено профилактических бесед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 387 вновь принятыми государственными гражданскими служащими.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2023 году на базе РАНХиГС для 70 государственных гражданских служащих, впервые принятых на государственную гражданскую службу Оренбургской области, проведена лекция на тему: «Предотвращение,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выявление и урегулирование конфликта интересов».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министерстве природных ресурсов, экологии и имущественных отношений Оренбургской области проведено адаптационное занятие с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24 принятым служащими по соблюдению запретов, ограничений и обязанностей, установленных законодательством по противодействию коррупции.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 государственной жилищной инспекции по Оренбургской области </w:t>
            </w:r>
            <w:r>
              <w:rPr>
                <w:rFonts w:ascii="Times New Roman" w:hAnsi="Times New Roman" w:cs="Times New Roman"/>
                <w:szCs w:val="22"/>
              </w:rPr>
              <w:t>индивидуальные профилактические беседы проведены с 19</w:t>
            </w:r>
            <w:r>
              <w:rPr>
                <w:rFonts w:ascii="Times New Roman" w:hAnsi="Times New Roman" w:cs="Times New Roman"/>
                <w:szCs w:val="22"/>
              </w:rPr>
              <w:t xml:space="preserve"> вновь принятыми государственными гражданскими служащими.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60.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Пропаганда нетерпимости к любым формам коррупции с участием представителей общественности, средств массовой информации и правоохранительных органов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Общест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венная палата Оренбургской области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Пропаганда нетерпимости к любым формам коррупции осуществляется в рамках корпоративного обучения и семинаров-совещаний.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61.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разъяснительной работы среди населения по вопросам законодательства Российской Федерации в сфере жилищно-коммунального хозяйства через средства массовой информации, сеть Интернет и «горячие линии»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строительства, жилищно-ком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мунального, дорожного хозяйства и транспорта 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области</w:t>
            </w:r>
          </w:p>
        </w:tc>
        <w:tc>
          <w:tcPr>
            <w:tcW w:w="4816" w:type="dxa"/>
          </w:tcPr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Мероприятия по информированию населения в сфере управления жилищным фондом постоянно проводятся министерством совместно с органами местного самоуправления, управляющими компаниями, ТСЖ.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Орг</w:t>
            </w:r>
            <w:r>
              <w:rPr>
                <w:sz w:val="22"/>
              </w:rPr>
              <w:t xml:space="preserve">анизации, управляющие многоквартирными домами, раскрывают информацию о своей деятельности в сети Интернет - на сайтах органов местного самоуправления. 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Разъяснения по вопросам действующего  законодательства в сфере ЖКХ, возможности размещения своих проблем</w:t>
            </w:r>
            <w:r>
              <w:rPr>
                <w:sz w:val="22"/>
              </w:rPr>
              <w:t xml:space="preserve"> через сервис «Активный Гражданин», возможностях универсальной карты Оренбуржца, голосования  за объекты благоустройства в рамках нацпроекта «Жилье и городская среда», необходимости своевременной передачи показаний приборов учета энергетических ресурсов, о</w:t>
            </w:r>
            <w:r>
              <w:rPr>
                <w:sz w:val="22"/>
              </w:rPr>
              <w:t>беспечения допуска граждан к общедомовому имуществу, оплате коммунальных платежей в единой системе ГИС ЖКХ,  и другим размещаются на сайтах Государственной жилищной инспекции по Оренбургской области, минстроя Оренбургской области, Некоммерческой организаци</w:t>
            </w:r>
            <w:r>
              <w:rPr>
                <w:sz w:val="22"/>
              </w:rPr>
              <w:t>и «Фонд модернизации ЖКХ».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В целях разъяснения жилищного законодательства Российской Федерации и решения проблемных вопросов в жилищно-коммунальной сфере организованы личные приемы граждан с руководителями органов исполнительной власти, курирующими вопросы</w:t>
            </w:r>
            <w:r>
              <w:rPr>
                <w:sz w:val="22"/>
              </w:rPr>
              <w:t xml:space="preserve"> жилищно-коммунального хозяйства, проводятся встречи с населением, в средствах массовой информации публикуются статьи об изменениях в жилищном законодательстве.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В 2023 году специалисты минстроя Оренбургской области приняли участие: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в 4 личных приемах по вопросам профилактики коррупционных правонарушений, предупреждения преступлений коррупционной направленности (14.06.2023), переселения граждан из аварийного жилья в муниципальном образовании г.Оренбург (20.01.2023), организации трансп</w:t>
            </w:r>
            <w:r>
              <w:rPr>
                <w:sz w:val="22"/>
              </w:rPr>
              <w:t>ортного обслуживания п.Аэропорт Оренбургского района, альтернативного объезда на время строительства автодороги Дублер ул.Чкалова, ремонта подъездов к дачным поселкам, восстановления освещения уличной территории на пр. Победы и завершения строительства дор</w:t>
            </w:r>
            <w:r>
              <w:rPr>
                <w:sz w:val="22"/>
              </w:rPr>
              <w:t>оги по ул. Маршала Советского Союза Рокоссовского (16.06.2023),  профилактики коррупционных правонарушений, предупреждения преступлений коррупционной направленности (15.06.2023);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обучении по теме: «Актуальные вопросы деятельности органов государственной </w:t>
            </w:r>
            <w:r>
              <w:rPr>
                <w:sz w:val="22"/>
              </w:rPr>
              <w:t>власти и органов местного самоуправления в сфере градостроительства» с участием автономной некоммерческой организации дополнительного профессионального образования «Научно-консультационный центр «Образовательные системы и проекты» (г. Санкт-Петербург) (07.</w:t>
            </w:r>
            <w:r>
              <w:rPr>
                <w:sz w:val="22"/>
              </w:rPr>
              <w:t>04.2023);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в форуме предприятий дорожной отрасти г. Оренбург (12.04.2023);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в региональной общепромышленной конференции в г. Новотроицк (19.04.2023);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в совместном заседании Коллегии Министерства строительства и ЖКХ РФ и Президиума (Штаба) Правительственной к</w:t>
            </w:r>
            <w:r>
              <w:rPr>
                <w:sz w:val="22"/>
              </w:rPr>
              <w:t>омиссии по региональному развитию РФ в режиме ВКС (21.04.2023);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в рабочей поездке Губернатора Оренбуржья на восток области (20.04.2023);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межведомственном совещании заместителя </w:t>
            </w:r>
            <w:r>
              <w:rPr>
                <w:sz w:val="22"/>
              </w:rPr>
              <w:lastRenderedPageBreak/>
              <w:t>Генерального прокурора Российской Федерации Николае Шишкине (15.04.2023);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в ин</w:t>
            </w:r>
            <w:r>
              <w:rPr>
                <w:sz w:val="22"/>
              </w:rPr>
              <w:t>формировании населения Оренбургской области о возможности  передачи собственниками квартир показаний всех приборов учета и оплате все счетов за жилищно-коммунальные услуги в режиме «одного окна» через мобильное приложение Госуслуги.Дом (01.12.2023);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в инфо</w:t>
            </w:r>
            <w:r>
              <w:rPr>
                <w:sz w:val="22"/>
              </w:rPr>
              <w:t>рмировании населения Оренбургской области о запуске Цифровой академией ДОМ.РФ совместно с НИУ ВШЭ обучающего курса по национальному «зеленому» стандарту для многоквартирных домов и методике проектирования и строительства в соответствии с его требованиями (</w:t>
            </w:r>
            <w:r>
              <w:rPr>
                <w:sz w:val="22"/>
              </w:rPr>
              <w:t xml:space="preserve">05.12.2023);  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в проведении прямой линии Губернатором Оренбургской области Денисом Паслером, в том числе о недостроенных МКД (12.12.2023);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>По каналу «Обратная связь» осуществляется взаимодействие с жителями региона в информационной системе «Инцидент – мене</w:t>
            </w:r>
            <w:r>
              <w:rPr>
                <w:sz w:val="22"/>
              </w:rPr>
              <w:t xml:space="preserve">джмент», что позволяет оперативно реагировать и принимать меры в зависимости от ситуации. 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 2023 год на портал «Госуслуги. Решаем вместе», портал «Активный гражданин», систему «Инцидент Менеджмент», «Платформа обратной связи», «Горячая линия» управления </w:t>
            </w:r>
            <w:r>
              <w:rPr>
                <w:sz w:val="22"/>
              </w:rPr>
              <w:t>жилищно-коммунального хозяйства и ГИС ЖКХ поступило 10,5 тыс. обращений граждан, касающихся жилищно-коммунальной сферы, включая более 3,7 тысяч обращений о нерегулярном водоснабжении в период аномальной жары, по отоплению, отсутствию тепла, тарифам и други</w:t>
            </w:r>
            <w:r>
              <w:rPr>
                <w:sz w:val="22"/>
              </w:rPr>
              <w:t xml:space="preserve">м. </w:t>
            </w:r>
          </w:p>
          <w:p w:rsidR="0033759E" w:rsidRDefault="0019409C">
            <w:pPr>
              <w:shd w:val="clear" w:color="auto" w:fill="FFFFFF"/>
              <w:spacing w:after="0" w:line="240" w:lineRule="auto"/>
              <w:ind w:firstLine="28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Ответы на обращения граждан предоставляются согласно установленным </w:t>
            </w:r>
            <w:r>
              <w:rPr>
                <w:sz w:val="22"/>
              </w:rPr>
              <w:lastRenderedPageBreak/>
              <w:t>законодательством срокам, по жалобам, требующим оперативного решения, - в максимально короткие сроки.</w:t>
            </w:r>
          </w:p>
        </w:tc>
      </w:tr>
      <w:tr w:rsidR="0033759E">
        <w:tc>
          <w:tcPr>
            <w:tcW w:w="15304" w:type="dxa"/>
            <w:gridSpan w:val="5"/>
          </w:tcPr>
          <w:p w:rsidR="0033759E" w:rsidRDefault="0019409C">
            <w:pPr>
              <w:pStyle w:val="ConsPlusNormal"/>
              <w:ind w:left="57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IX. Привлечение институтов гражданского общества к работе по противодействию коррупции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62.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Активизация работы по поиску, выбору и определению институтов граждан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ского общества, заинтересованных во взаимодействии по вопросам противодействия коррупции. Проведение совещаний с представителями общественных объединений, уставными задачами которых является участие в противодействии коррупции, в целях обмена опытом работы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С целью повышения эффективности взаимодействия институтов гражданского общества </w:t>
            </w:r>
            <w:r>
              <w:rPr>
                <w:color w:val="000000" w:themeColor="text1"/>
                <w:sz w:val="22"/>
              </w:rPr>
              <w:t>органов государственной власти Оренбургской области, органов местного самоуправления муниципальных образований Оренбургской области</w:t>
            </w:r>
            <w:r>
              <w:rPr>
                <w:color w:val="000000" w:themeColor="text1"/>
                <w:sz w:val="22"/>
              </w:rPr>
              <w:t xml:space="preserve"> 3</w:t>
            </w:r>
            <w:r>
              <w:rPr>
                <w:color w:val="000000" w:themeColor="text1"/>
                <w:sz w:val="22"/>
              </w:rPr>
              <w:t>0.11</w:t>
            </w:r>
            <w:r>
              <w:rPr>
                <w:color w:val="000000" w:themeColor="text1"/>
                <w:sz w:val="22"/>
              </w:rPr>
              <w:t xml:space="preserve">.2023 организована и проведена конференция </w:t>
            </w:r>
            <w:r>
              <w:rPr>
                <w:color w:val="000000" w:themeColor="text1"/>
                <w:sz w:val="22"/>
              </w:rPr>
              <w:t xml:space="preserve">«Взаимодействие органов власти, органов местного самоуправления Оренбургской области с общественными организациями по вопросам профилактики коррупционных правонарушений». </w:t>
            </w:r>
            <w:r>
              <w:rPr>
                <w:color w:val="000000" w:themeColor="text1"/>
                <w:sz w:val="22"/>
              </w:rPr>
              <w:t>В работе конференции принял участие вице-г</w:t>
            </w:r>
            <w:r>
              <w:rPr>
                <w:color w:val="000000" w:themeColor="text1"/>
                <w:sz w:val="22"/>
              </w:rPr>
              <w:t>убернатор – заместитель председателя Правительства Оренбургской области – руководитель аппарата Губернатора и Правительства Оренбургской области</w:t>
            </w:r>
            <w:r>
              <w:rPr>
                <w:color w:val="000000" w:themeColor="text1"/>
                <w:sz w:val="22"/>
                <w:shd w:val="clear" w:color="auto" w:fill="FFFFFF"/>
              </w:rPr>
              <w:t>, п</w:t>
            </w:r>
            <w:r>
              <w:rPr>
                <w:color w:val="000000" w:themeColor="text1"/>
                <w:sz w:val="22"/>
              </w:rPr>
              <w:t xml:space="preserve">редседатель </w:t>
            </w:r>
            <w:r>
              <w:rPr>
                <w:color w:val="000000" w:themeColor="text1"/>
                <w:sz w:val="22"/>
                <w:shd w:val="clear" w:color="auto" w:fill="FFFFFF"/>
              </w:rPr>
              <w:t>Общественной палаты Оренбургской области</w:t>
            </w:r>
            <w:r>
              <w:rPr>
                <w:color w:val="000000" w:themeColor="text1"/>
                <w:sz w:val="22"/>
              </w:rPr>
              <w:t>, представители общественных организаций, в уставные зада</w:t>
            </w:r>
            <w:r>
              <w:rPr>
                <w:color w:val="000000" w:themeColor="text1"/>
                <w:sz w:val="22"/>
              </w:rPr>
              <w:t>чи которых входит профилактика коррупции, иных общественных организаций, общественных советов органов исполнительной власти Оренбургской области, прокуратуры Оренбургской области, Управления Министерства юстиции Российской Федерации по Оренбургской области</w:t>
            </w:r>
            <w:r>
              <w:rPr>
                <w:color w:val="000000" w:themeColor="text1"/>
                <w:sz w:val="22"/>
              </w:rPr>
              <w:t>, независимые эксперты.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63.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Привлечение членов общественных советов, образованных при органах исполнительной власти, органах местного самоуправления, к осуществлению контроля за выполнением мероприятий по противодействию коррупции,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предусмотренных соответ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ствующими планами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министерстве образования Оренбургской области в состав конкурсных и аттестационных комиссий министерства, а также в состав комиссии по соблюдению требований к служебн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ому поведению государственных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гражданских служащих министерства и урегулированию конфликта интересов, в качестве независимых экспертов включены председатель Оренбургской областной общественной организации профсоюза работников народного образования и науки.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Представители общественных советов, созданных при органах исполнительной власти Оренбургской области привлекались к участию в заседаниях комиссий по соблюдению требований к служебному поведению и урегулированию конфликта интересов.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rStyle w:val="markedcontent"/>
                <w:color w:val="000000" w:themeColor="text1"/>
                <w:sz w:val="22"/>
              </w:rPr>
              <w:t>Председатель общественн</w:t>
            </w:r>
            <w:r>
              <w:rPr>
                <w:rStyle w:val="markedcontent"/>
                <w:color w:val="000000" w:themeColor="text1"/>
                <w:sz w:val="22"/>
              </w:rPr>
              <w:t xml:space="preserve">ого совета и члены общественного совета при комитете по профилактике коррупционных правонарушений Оренбургской области принял участие в четырех </w:t>
            </w:r>
            <w:r>
              <w:rPr>
                <w:color w:val="000000" w:themeColor="text1"/>
                <w:sz w:val="22"/>
              </w:rPr>
              <w:t>обучающих семинарах.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64.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Привлечение общественных объединений, уставной задачей которых является участие в прот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иводействии коррупции, и других институтов гражданского общества к деятельности по формированию в органах исполнительной власти, органах местного самоуправления отрицательного отношения к коррупции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rFonts w:eastAsiaTheme="minorHAnsi"/>
                <w:color w:val="000000" w:themeColor="text1"/>
                <w:sz w:val="22"/>
                <w:lang w:eastAsia="en-US"/>
              </w:rPr>
              <w:t xml:space="preserve">В состав </w:t>
            </w:r>
            <w:r>
              <w:rPr>
                <w:color w:val="000000" w:themeColor="text1"/>
                <w:sz w:val="22"/>
              </w:rPr>
              <w:t>комиссии по координации работы по противодействию коррупции в Оренбургской области включен представитель</w:t>
            </w:r>
            <w:r>
              <w:rPr>
                <w:color w:val="000000" w:themeColor="text1"/>
                <w:sz w:val="22"/>
              </w:rPr>
              <w:t xml:space="preserve"> общественной организации, уставными задачами которой является противодействии коррупции.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В сос</w:t>
            </w:r>
            <w:r>
              <w:rPr>
                <w:color w:val="000000" w:themeColor="text1"/>
                <w:sz w:val="22"/>
              </w:rPr>
              <w:t>тав общественного совета при комитете по профилактике коррупционных правонарушений Оренбургской области включен председатель регионального отделения Общероссийской Общественной организации «Центр противодействия коррупции в органах государственной власти».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Представители общественных организаций, </w:t>
            </w:r>
            <w:r>
              <w:rPr>
                <w:color w:val="000000" w:themeColor="text1"/>
                <w:sz w:val="22"/>
              </w:rPr>
              <w:t>уставными задачами которой является противодействии коррупции</w:t>
            </w:r>
            <w:r>
              <w:rPr>
                <w:color w:val="000000" w:themeColor="text1"/>
                <w:sz w:val="22"/>
              </w:rPr>
              <w:t xml:space="preserve">, принимают участие в мероприятиях антикоррупционной направленности. Так, </w:t>
            </w:r>
            <w:r>
              <w:rPr>
                <w:color w:val="000000"/>
                <w:sz w:val="22"/>
              </w:rPr>
              <w:t>председатель Оренбургского регионального отделения Общероссийской общественной о</w:t>
            </w:r>
            <w:r>
              <w:rPr>
                <w:color w:val="000000"/>
                <w:sz w:val="22"/>
              </w:rPr>
              <w:t xml:space="preserve">рганизации «Центр противодействия коррупции в органах </w:t>
            </w:r>
            <w:r>
              <w:rPr>
                <w:color w:val="000000"/>
                <w:sz w:val="22"/>
              </w:rPr>
              <w:lastRenderedPageBreak/>
              <w:t xml:space="preserve">государственной власти» принял участие в </w:t>
            </w:r>
            <w:r>
              <w:rPr>
                <w:color w:val="000000" w:themeColor="text1"/>
                <w:sz w:val="22"/>
              </w:rPr>
              <w:t xml:space="preserve">круглом столе </w:t>
            </w:r>
            <w:r>
              <w:rPr>
                <w:color w:val="000000" w:themeColor="text1"/>
                <w:sz w:val="22"/>
              </w:rPr>
              <w:t>«Мы против коррупции!» на тему: «Актуальный разговор. Коррупция как общественно опасное явление», проведенном</w:t>
            </w:r>
            <w:r>
              <w:rPr>
                <w:color w:val="000000" w:themeColor="text1"/>
                <w:sz w:val="22"/>
              </w:rPr>
              <w:t xml:space="preserve"> в министерстве финансов Оренбургской </w:t>
            </w:r>
            <w:r>
              <w:rPr>
                <w:color w:val="000000" w:themeColor="text1"/>
                <w:sz w:val="22"/>
              </w:rPr>
              <w:t xml:space="preserve">области, а также в </w:t>
            </w:r>
            <w:r>
              <w:rPr>
                <w:color w:val="000000" w:themeColor="text1"/>
                <w:sz w:val="22"/>
              </w:rPr>
              <w:t>семинар-совещании с заместителями глав администраций муниципальных образований сельских поселений Оренбургского района, специалистами, ответственными за профилактику коррупционных правонарушений в отраслевых (функциональных) органах адми</w:t>
            </w:r>
            <w:r>
              <w:rPr>
                <w:color w:val="000000" w:themeColor="text1"/>
                <w:sz w:val="22"/>
              </w:rPr>
              <w:t>нистрации, наделенных правами юридического лица, специалистами, ответственными за ведение кадровой работы в Совете депутатов муниципального образования Оренбургский район и в Счетной палате муниципального образования Оренбургский район.</w:t>
            </w:r>
          </w:p>
          <w:p w:rsidR="0033759E" w:rsidRDefault="0019409C">
            <w:pPr>
              <w:spacing w:after="0" w:line="240" w:lineRule="auto"/>
              <w:ind w:firstLine="284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Органами исполнител</w:t>
            </w:r>
            <w:r>
              <w:rPr>
                <w:color w:val="000000" w:themeColor="text1"/>
                <w:sz w:val="22"/>
              </w:rPr>
              <w:t xml:space="preserve">ьной власти и органами местного самоуправления Оренбургской области заключаются соглашения о взаимодействии по профилактике коррупционных правонарушений с </w:t>
            </w:r>
            <w:r>
              <w:rPr>
                <w:color w:val="000000"/>
                <w:sz w:val="22"/>
              </w:rPr>
              <w:t>Оренбургским региональным отделением Общероссийской общественной организации «Центр противодействия к</w:t>
            </w:r>
            <w:r>
              <w:rPr>
                <w:color w:val="000000"/>
                <w:sz w:val="22"/>
              </w:rPr>
              <w:t xml:space="preserve">оррупции в органах государственной власти» и </w:t>
            </w:r>
            <w:r>
              <w:rPr>
                <w:color w:val="000000" w:themeColor="text1"/>
                <w:sz w:val="22"/>
              </w:rPr>
              <w:t>Оренбургской региональной общественной организацией «Комитет по противодействию коррупции».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65.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Привлечение представителей институтов гражданского общества к разработке проектов правовых актов Оренбургской области по вопросам противодействия коррупции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власти;</w:t>
            </w:r>
          </w:p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местного самоуправления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отчетном периоде представители институтов гражданского общества привлекались к разработке проектов правовых актов органов исполнительной власти и органов местного самоуправления.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Член общественного совета при комитете по профилактике коррупционных правон</w:t>
            </w:r>
            <w:r>
              <w:rPr>
                <w:rFonts w:ascii="Times New Roman" w:eastAsiaTheme="minorHAnsi" w:hAnsi="Times New Roman" w:cs="Times New Roman"/>
                <w:szCs w:val="22"/>
              </w:rPr>
              <w:t xml:space="preserve">арушений Оренбургской области участвовал в подготовке проекта постановления Правительства </w:t>
            </w:r>
            <w:r>
              <w:rPr>
                <w:rFonts w:ascii="Times New Roman" w:eastAsiaTheme="minorHAnsi" w:hAnsi="Times New Roman" w:cs="Times New Roman"/>
                <w:szCs w:val="22"/>
              </w:rPr>
              <w:lastRenderedPageBreak/>
              <w:t>Оренбургской области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 ежегодном областном конкурсе среди независимых экспертов по проведению независимой антикоррупционной экспертизы нормативных правовых актов Оре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нбургской области и их проектов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».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Общественный совет при аппарате Губернатора и Правительства Оренбургской области принял участие в разработке 3 проектов нормативных правовых актов: 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 министерстве социального развития Оренбургской области заведующая кафед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рой теории государства и права и конституционного права юридического факультета Оренбургского государственного университета привлекалась для согласования проектов нормативных правовых актов министерства социального развития Оренбургской области в сфере про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тиводействия коррупции.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Представитель Общественного совета при министерстве труда и занятости населения Оренбургской области принимает участие в заседаниях комиссии по координации работы и профилактике коррупционных правонарушений в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zh-CN"/>
              </w:rPr>
              <w:t>органах службы занятост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zh-CN"/>
              </w:rPr>
              <w:t>и населения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Оренбургской области, в полномочия которой входят в том числе разработка предложения по совершенствованию правовых актов министерства и учреждений, в том числе путем их согласования на заседаниях комиссии.</w:t>
            </w:r>
          </w:p>
          <w:p w:rsidR="0033759E" w:rsidRDefault="0019409C">
            <w:pPr>
              <w:pStyle w:val="ConsPlusNormal"/>
              <w:ind w:firstLine="283"/>
              <w:jc w:val="both"/>
              <w:rPr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>Министерством промышленности и энергет</w:t>
            </w:r>
            <w:r>
              <w:rPr>
                <w:rStyle w:val="FontStyle27"/>
                <w:sz w:val="22"/>
                <w:szCs w:val="22"/>
              </w:rPr>
              <w:t xml:space="preserve">ики Оренбургской области </w:t>
            </w:r>
            <w:r>
              <w:rPr>
                <w:rFonts w:ascii="Times New Roman" w:hAnsi="Times New Roman" w:cs="Times New Roman"/>
                <w:szCs w:val="22"/>
              </w:rPr>
              <w:t xml:space="preserve">совместно с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Оренбургской региональной общественной организацией «Комитет по противодействию коррупции»</w:t>
            </w:r>
            <w:r>
              <w:rPr>
                <w:rFonts w:ascii="Times New Roman" w:hAnsi="Times New Roman" w:cs="Times New Roman"/>
                <w:szCs w:val="22"/>
              </w:rPr>
              <w:t xml:space="preserve"> подготовлен проект административного регламента предоставления государственной услуги по лицензированию деятельности по заготовк</w:t>
            </w:r>
            <w:r>
              <w:rPr>
                <w:rFonts w:ascii="Times New Roman" w:hAnsi="Times New Roman" w:cs="Times New Roman"/>
                <w:szCs w:val="22"/>
              </w:rPr>
              <w:t xml:space="preserve">е, хранению, переработке и реализации лома черных металлов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 цветных металлов.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66.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Принятие мер по дополнительному стимулированию институтов гражданского общества и отдельных граждан, активно занимающихся вопросами прот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иводействия коррупции и достигших положительных результатов в этом направлении деятельности. Осуществление информационной поддержки программ, проектов, акций и других инициатив в сфере противодействия коррупции, проводимых институтами гражданского общества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ежегодно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Министерством социального развития Оренбургской области з</w:t>
            </w:r>
            <w:r>
              <w:rPr>
                <w:rFonts w:ascii="Times New Roman" w:hAnsi="Times New Roman" w:cs="Times New Roman"/>
                <w:szCs w:val="22"/>
              </w:rPr>
              <w:t>а активное участие сотрудничество в сфере противодействия коррупции награждены з</w:t>
            </w:r>
            <w:r>
              <w:rPr>
                <w:rFonts w:ascii="Times New Roman" w:hAnsi="Times New Roman" w:cs="Times New Roman"/>
                <w:szCs w:val="22"/>
              </w:rPr>
              <w:t>аведующая кафедрой государственного и муниципального управления ФГБОУ ВО «Оренбургский государственный университет», Дипломами министерства социального развития Оренбургской области награждены студенты юридического факультета ОГУ, занявшие призовые места в</w:t>
            </w:r>
            <w:r>
              <w:rPr>
                <w:rFonts w:ascii="Times New Roman" w:hAnsi="Times New Roman" w:cs="Times New Roman"/>
                <w:szCs w:val="22"/>
              </w:rPr>
              <w:t xml:space="preserve"> конкурсе антикоррупционных плакатов.</w:t>
            </w:r>
          </w:p>
          <w:p w:rsidR="0033759E" w:rsidRDefault="0019409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Style w:val="FontStyle27"/>
                <w:sz w:val="22"/>
                <w:szCs w:val="22"/>
              </w:rPr>
              <w:t xml:space="preserve">Министерством природных ресурсов, экологии и имущественных отношений Оренбургской области </w:t>
            </w:r>
            <w:r>
              <w:rPr>
                <w:rFonts w:ascii="Times New Roman" w:hAnsi="Times New Roman" w:cs="Times New Roman"/>
                <w:szCs w:val="22"/>
              </w:rPr>
              <w:t xml:space="preserve">за активное участие в кадровом обеспечении и профилактике коррупционных правонарушений вручена благодарность </w:t>
            </w:r>
            <w:r>
              <w:rPr>
                <w:rFonts w:ascii="Times New Roman" w:hAnsi="Times New Roman"/>
                <w:szCs w:val="22"/>
              </w:rPr>
              <w:t>заместителю директо</w:t>
            </w:r>
            <w:r>
              <w:rPr>
                <w:rFonts w:ascii="Times New Roman" w:hAnsi="Times New Roman"/>
                <w:szCs w:val="22"/>
              </w:rPr>
              <w:t xml:space="preserve">ра по учебно-методической работе, доценту кафедры цифровой экономики и логистики Оренбургского филиала ФГБОУ ВО «Российская академия народного хозяйства и государственной службы при Президенте Российской Федерации», </w:t>
            </w:r>
            <w:r>
              <w:rPr>
                <w:rFonts w:ascii="Times New Roman" w:hAnsi="Times New Roman" w:cs="Times New Roman"/>
                <w:szCs w:val="22"/>
              </w:rPr>
              <w:t>председателю Общественного совета при ми</w:t>
            </w:r>
            <w:r>
              <w:rPr>
                <w:rFonts w:ascii="Times New Roman" w:hAnsi="Times New Roman" w:cs="Times New Roman"/>
                <w:szCs w:val="22"/>
              </w:rPr>
              <w:t>нистерстве, представителям высших учебных заведений.</w:t>
            </w:r>
          </w:p>
        </w:tc>
      </w:tr>
      <w:tr w:rsidR="0033759E">
        <w:tc>
          <w:tcPr>
            <w:tcW w:w="567" w:type="dxa"/>
          </w:tcPr>
          <w:p w:rsidR="0033759E" w:rsidRDefault="0019409C">
            <w:pPr>
              <w:pStyle w:val="ConsPlusNormal"/>
              <w:ind w:left="-6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67.</w:t>
            </w:r>
          </w:p>
        </w:tc>
        <w:tc>
          <w:tcPr>
            <w:tcW w:w="4649" w:type="dxa"/>
          </w:tcPr>
          <w:p w:rsidR="0033759E" w:rsidRDefault="0019409C">
            <w:pPr>
              <w:pStyle w:val="ConsPlusNormal"/>
              <w:ind w:left="57" w:firstLine="28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Освещение в средствах массовой информации основных итогов деятельности институтов гражданского общества, принимающих наиболее активное участие в противодействии коррупции</w:t>
            </w:r>
          </w:p>
        </w:tc>
        <w:tc>
          <w:tcPr>
            <w:tcW w:w="2154" w:type="dxa"/>
          </w:tcPr>
          <w:p w:rsidR="0033759E" w:rsidRDefault="0019409C">
            <w:pPr>
              <w:pStyle w:val="ConsPlusNormal"/>
              <w:ind w:left="57" w:firstLine="4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по мере необходимости</w:t>
            </w:r>
          </w:p>
        </w:tc>
        <w:tc>
          <w:tcPr>
            <w:tcW w:w="3118" w:type="dxa"/>
          </w:tcPr>
          <w:p w:rsidR="0033759E" w:rsidRDefault="0019409C">
            <w:pPr>
              <w:pStyle w:val="ConsPlusNormal"/>
              <w:ind w:left="57" w:firstLine="284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органы исполнительной власти</w:t>
            </w:r>
          </w:p>
        </w:tc>
        <w:tc>
          <w:tcPr>
            <w:tcW w:w="4816" w:type="dxa"/>
          </w:tcPr>
          <w:p w:rsidR="0033759E" w:rsidRDefault="0019409C">
            <w:pPr>
              <w:pStyle w:val="ConsPlusNormal"/>
              <w:ind w:firstLine="283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Участие институтов гражданского общества в антикоррупционных мероприятиях (семинары, заседание круглого стола, заседания антикоррупционных комиссий) освещается на официальных сайтах органов исполнительной власти</w:t>
            </w:r>
          </w:p>
        </w:tc>
      </w:tr>
    </w:tbl>
    <w:p w:rsidR="0033759E" w:rsidRDefault="0033759E">
      <w:pPr>
        <w:spacing w:after="0" w:line="240" w:lineRule="auto"/>
        <w:ind w:left="57" w:hanging="57"/>
        <w:jc w:val="both"/>
        <w:rPr>
          <w:color w:val="000000" w:themeColor="text1"/>
          <w:sz w:val="22"/>
        </w:rPr>
      </w:pPr>
    </w:p>
    <w:sectPr w:rsidR="0033759E">
      <w:headerReference w:type="default" r:id="rId26"/>
      <w:headerReference w:type="first" r:id="rId27"/>
      <w:pgSz w:w="16838" w:h="11906" w:orient="landscape"/>
      <w:pgMar w:top="567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9C" w:rsidRDefault="0019409C">
      <w:pPr>
        <w:spacing w:after="0" w:line="240" w:lineRule="auto"/>
      </w:pPr>
      <w:r>
        <w:separator/>
      </w:r>
    </w:p>
  </w:endnote>
  <w:endnote w:type="continuationSeparator" w:id="0">
    <w:p w:rsidR="0019409C" w:rsidRDefault="0019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9C" w:rsidRDefault="0019409C">
      <w:pPr>
        <w:spacing w:after="0" w:line="240" w:lineRule="auto"/>
      </w:pPr>
      <w:r>
        <w:separator/>
      </w:r>
    </w:p>
  </w:footnote>
  <w:footnote w:type="continuationSeparator" w:id="0">
    <w:p w:rsidR="0019409C" w:rsidRDefault="0019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59E" w:rsidRDefault="0019409C">
    <w:pPr>
      <w:pStyle w:val="afa"/>
      <w:jc w:val="center"/>
    </w:pPr>
    <w:r>
      <w:fldChar w:fldCharType="begin"/>
    </w:r>
    <w:r>
      <w:instrText>PAGE \* MERGEFORMAT</w:instrText>
    </w:r>
    <w:r>
      <w:fldChar w:fldCharType="separate"/>
    </w:r>
    <w:r w:rsidR="002B0104" w:rsidRPr="002B0104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33759E" w:rsidRDefault="0033759E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580882"/>
      <w:docPartObj>
        <w:docPartGallery w:val="Page Numbers (Top of Page)"/>
        <w:docPartUnique/>
      </w:docPartObj>
    </w:sdtPr>
    <w:sdtEndPr/>
    <w:sdtContent>
      <w:p w:rsidR="0033759E" w:rsidRDefault="0019409C">
        <w:pPr>
          <w:pStyle w:val="afa"/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>PAGE   \* MERGEFORMAT</w:instrText>
        </w:r>
        <w:r>
          <w:rPr>
            <w:color w:val="FFFFFF" w:themeColor="background1"/>
          </w:rPr>
          <w:fldChar w:fldCharType="separate"/>
        </w:r>
        <w:r w:rsidR="002B0104"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  <w:p w:rsidR="0033759E" w:rsidRDefault="0033759E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59E" w:rsidRDefault="0019409C">
    <w:pPr>
      <w:pStyle w:val="afa"/>
      <w:jc w:val="center"/>
    </w:pPr>
    <w:r>
      <w:fldChar w:fldCharType="begin"/>
    </w:r>
    <w:r>
      <w:instrText>PAGE \* MER</w:instrText>
    </w:r>
    <w:r>
      <w:instrText>GEFORMAT</w:instrText>
    </w:r>
    <w:r>
      <w:fldChar w:fldCharType="separate"/>
    </w:r>
    <w:r w:rsidR="002B0104" w:rsidRPr="002B0104">
      <w:rPr>
        <w:noProof/>
        <w:sz w:val="24"/>
        <w:szCs w:val="24"/>
      </w:rPr>
      <w:t>65</w:t>
    </w:r>
    <w:r>
      <w:rPr>
        <w:sz w:val="24"/>
        <w:szCs w:val="24"/>
      </w:rPr>
      <w:fldChar w:fldCharType="end"/>
    </w:r>
  </w:p>
  <w:p w:rsidR="0033759E" w:rsidRDefault="0033759E">
    <w:pPr>
      <w:pStyle w:val="a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15179"/>
      <w:docPartObj>
        <w:docPartGallery w:val="Page Numbers (Top of Page)"/>
        <w:docPartUnique/>
      </w:docPartObj>
    </w:sdtPr>
    <w:sdtEndPr/>
    <w:sdtContent>
      <w:p w:rsidR="0033759E" w:rsidRDefault="0019409C">
        <w:pPr>
          <w:pStyle w:val="afa"/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>PAGE   \* MERGEFORMAT</w:instrText>
        </w:r>
        <w:r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  <w:p w:rsidR="0033759E" w:rsidRDefault="0033759E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7FB9"/>
    <w:multiLevelType w:val="hybridMultilevel"/>
    <w:tmpl w:val="666A45D2"/>
    <w:lvl w:ilvl="0" w:tplc="072A3DFE">
      <w:start w:val="1"/>
      <w:numFmt w:val="bullet"/>
      <w:lvlText w:val="*"/>
      <w:lvlJc w:val="left"/>
    </w:lvl>
    <w:lvl w:ilvl="1" w:tplc="8E3C36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A243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8087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D48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4AB3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506F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EC7F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FC8D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79C00A4"/>
    <w:multiLevelType w:val="hybridMultilevel"/>
    <w:tmpl w:val="7A56BD52"/>
    <w:lvl w:ilvl="0" w:tplc="66646454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48847DA4">
      <w:start w:val="1"/>
      <w:numFmt w:val="lowerLetter"/>
      <w:lvlText w:val="%2."/>
      <w:lvlJc w:val="left"/>
      <w:pPr>
        <w:ind w:left="1770" w:hanging="360"/>
      </w:pPr>
    </w:lvl>
    <w:lvl w:ilvl="2" w:tplc="A48E61AC">
      <w:start w:val="1"/>
      <w:numFmt w:val="lowerRoman"/>
      <w:lvlText w:val="%3."/>
      <w:lvlJc w:val="right"/>
      <w:pPr>
        <w:ind w:left="2490" w:hanging="180"/>
      </w:pPr>
    </w:lvl>
    <w:lvl w:ilvl="3" w:tplc="82E888A4">
      <w:start w:val="1"/>
      <w:numFmt w:val="decimal"/>
      <w:lvlText w:val="%4."/>
      <w:lvlJc w:val="left"/>
      <w:pPr>
        <w:ind w:left="3210" w:hanging="360"/>
      </w:pPr>
    </w:lvl>
    <w:lvl w:ilvl="4" w:tplc="91AC0718">
      <w:start w:val="1"/>
      <w:numFmt w:val="lowerLetter"/>
      <w:lvlText w:val="%5."/>
      <w:lvlJc w:val="left"/>
      <w:pPr>
        <w:ind w:left="3930" w:hanging="360"/>
      </w:pPr>
    </w:lvl>
    <w:lvl w:ilvl="5" w:tplc="A31264D8">
      <w:start w:val="1"/>
      <w:numFmt w:val="lowerRoman"/>
      <w:lvlText w:val="%6."/>
      <w:lvlJc w:val="right"/>
      <w:pPr>
        <w:ind w:left="4650" w:hanging="180"/>
      </w:pPr>
    </w:lvl>
    <w:lvl w:ilvl="6" w:tplc="1870F3BC">
      <w:start w:val="1"/>
      <w:numFmt w:val="decimal"/>
      <w:lvlText w:val="%7."/>
      <w:lvlJc w:val="left"/>
      <w:pPr>
        <w:ind w:left="5370" w:hanging="360"/>
      </w:pPr>
    </w:lvl>
    <w:lvl w:ilvl="7" w:tplc="0E8C7E6C">
      <w:start w:val="1"/>
      <w:numFmt w:val="lowerLetter"/>
      <w:lvlText w:val="%8."/>
      <w:lvlJc w:val="left"/>
      <w:pPr>
        <w:ind w:left="6090" w:hanging="360"/>
      </w:pPr>
    </w:lvl>
    <w:lvl w:ilvl="8" w:tplc="70B2C95E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2E735F9"/>
    <w:multiLevelType w:val="hybridMultilevel"/>
    <w:tmpl w:val="ACCA7104"/>
    <w:lvl w:ilvl="0" w:tplc="3540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523508">
      <w:start w:val="1"/>
      <w:numFmt w:val="lowerLetter"/>
      <w:lvlText w:val="%2."/>
      <w:lvlJc w:val="left"/>
      <w:pPr>
        <w:ind w:left="1440" w:hanging="360"/>
      </w:pPr>
    </w:lvl>
    <w:lvl w:ilvl="2" w:tplc="E36AEB80">
      <w:start w:val="1"/>
      <w:numFmt w:val="lowerRoman"/>
      <w:lvlText w:val="%3."/>
      <w:lvlJc w:val="right"/>
      <w:pPr>
        <w:ind w:left="2160" w:hanging="180"/>
      </w:pPr>
    </w:lvl>
    <w:lvl w:ilvl="3" w:tplc="27E02838">
      <w:start w:val="1"/>
      <w:numFmt w:val="decimal"/>
      <w:lvlText w:val="%4."/>
      <w:lvlJc w:val="left"/>
      <w:pPr>
        <w:ind w:left="2880" w:hanging="360"/>
      </w:pPr>
    </w:lvl>
    <w:lvl w:ilvl="4" w:tplc="35F4321A">
      <w:start w:val="1"/>
      <w:numFmt w:val="lowerLetter"/>
      <w:lvlText w:val="%5."/>
      <w:lvlJc w:val="left"/>
      <w:pPr>
        <w:ind w:left="3600" w:hanging="360"/>
      </w:pPr>
    </w:lvl>
    <w:lvl w:ilvl="5" w:tplc="9050C32A">
      <w:start w:val="1"/>
      <w:numFmt w:val="lowerRoman"/>
      <w:lvlText w:val="%6."/>
      <w:lvlJc w:val="right"/>
      <w:pPr>
        <w:ind w:left="4320" w:hanging="180"/>
      </w:pPr>
    </w:lvl>
    <w:lvl w:ilvl="6" w:tplc="BA026656">
      <w:start w:val="1"/>
      <w:numFmt w:val="decimal"/>
      <w:lvlText w:val="%7."/>
      <w:lvlJc w:val="left"/>
      <w:pPr>
        <w:ind w:left="5040" w:hanging="360"/>
      </w:pPr>
    </w:lvl>
    <w:lvl w:ilvl="7" w:tplc="828A6B1E">
      <w:start w:val="1"/>
      <w:numFmt w:val="lowerLetter"/>
      <w:lvlText w:val="%8."/>
      <w:lvlJc w:val="left"/>
      <w:pPr>
        <w:ind w:left="5760" w:hanging="360"/>
      </w:pPr>
    </w:lvl>
    <w:lvl w:ilvl="8" w:tplc="CAD85ED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D073C"/>
    <w:multiLevelType w:val="hybridMultilevel"/>
    <w:tmpl w:val="7BD29382"/>
    <w:lvl w:ilvl="0" w:tplc="5FA6C2B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84EEFF3E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BB4076A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CC264AA6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1CECACC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8676FFF0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EF033EA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6F2D32C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CD62D01C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7502880"/>
    <w:multiLevelType w:val="hybridMultilevel"/>
    <w:tmpl w:val="DCB0EAFC"/>
    <w:lvl w:ilvl="0" w:tplc="43CE8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D26B092">
      <w:start w:val="1"/>
      <w:numFmt w:val="lowerLetter"/>
      <w:lvlText w:val="%2."/>
      <w:lvlJc w:val="left"/>
      <w:pPr>
        <w:ind w:left="1929" w:hanging="360"/>
      </w:pPr>
    </w:lvl>
    <w:lvl w:ilvl="2" w:tplc="445A9B9C">
      <w:start w:val="1"/>
      <w:numFmt w:val="lowerRoman"/>
      <w:lvlText w:val="%3."/>
      <w:lvlJc w:val="right"/>
      <w:pPr>
        <w:ind w:left="2649" w:hanging="180"/>
      </w:pPr>
    </w:lvl>
    <w:lvl w:ilvl="3" w:tplc="15D6001C">
      <w:start w:val="1"/>
      <w:numFmt w:val="decimal"/>
      <w:lvlText w:val="%4."/>
      <w:lvlJc w:val="left"/>
      <w:pPr>
        <w:ind w:left="3369" w:hanging="360"/>
      </w:pPr>
    </w:lvl>
    <w:lvl w:ilvl="4" w:tplc="ACA4AA3C">
      <w:start w:val="1"/>
      <w:numFmt w:val="lowerLetter"/>
      <w:lvlText w:val="%5."/>
      <w:lvlJc w:val="left"/>
      <w:pPr>
        <w:ind w:left="4089" w:hanging="360"/>
      </w:pPr>
    </w:lvl>
    <w:lvl w:ilvl="5" w:tplc="45BEECF0">
      <w:start w:val="1"/>
      <w:numFmt w:val="lowerRoman"/>
      <w:lvlText w:val="%6."/>
      <w:lvlJc w:val="right"/>
      <w:pPr>
        <w:ind w:left="4809" w:hanging="180"/>
      </w:pPr>
    </w:lvl>
    <w:lvl w:ilvl="6" w:tplc="73F4E898">
      <w:start w:val="1"/>
      <w:numFmt w:val="decimal"/>
      <w:lvlText w:val="%7."/>
      <w:lvlJc w:val="left"/>
      <w:pPr>
        <w:ind w:left="5529" w:hanging="360"/>
      </w:pPr>
    </w:lvl>
    <w:lvl w:ilvl="7" w:tplc="B8AE67C0">
      <w:start w:val="1"/>
      <w:numFmt w:val="lowerLetter"/>
      <w:lvlText w:val="%8."/>
      <w:lvlJc w:val="left"/>
      <w:pPr>
        <w:ind w:left="6249" w:hanging="360"/>
      </w:pPr>
    </w:lvl>
    <w:lvl w:ilvl="8" w:tplc="BBC6279E">
      <w:start w:val="1"/>
      <w:numFmt w:val="lowerRoman"/>
      <w:lvlText w:val="%9."/>
      <w:lvlJc w:val="right"/>
      <w:pPr>
        <w:ind w:left="6969" w:hanging="180"/>
      </w:pPr>
    </w:lvl>
  </w:abstractNum>
  <w:abstractNum w:abstractNumId="5">
    <w:nsid w:val="3EC968F7"/>
    <w:multiLevelType w:val="hybridMultilevel"/>
    <w:tmpl w:val="3E047354"/>
    <w:lvl w:ilvl="0" w:tplc="FA866BC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94CC8B4">
      <w:start w:val="1"/>
      <w:numFmt w:val="lowerLetter"/>
      <w:lvlText w:val="%2."/>
      <w:lvlJc w:val="left"/>
      <w:pPr>
        <w:ind w:left="1931" w:hanging="360"/>
      </w:pPr>
    </w:lvl>
    <w:lvl w:ilvl="2" w:tplc="4942EF06">
      <w:start w:val="1"/>
      <w:numFmt w:val="lowerRoman"/>
      <w:lvlText w:val="%3."/>
      <w:lvlJc w:val="right"/>
      <w:pPr>
        <w:ind w:left="2651" w:hanging="180"/>
      </w:pPr>
    </w:lvl>
    <w:lvl w:ilvl="3" w:tplc="586CBE30">
      <w:start w:val="1"/>
      <w:numFmt w:val="decimal"/>
      <w:lvlText w:val="%4."/>
      <w:lvlJc w:val="left"/>
      <w:pPr>
        <w:ind w:left="3371" w:hanging="360"/>
      </w:pPr>
    </w:lvl>
    <w:lvl w:ilvl="4" w:tplc="CC9E50D2">
      <w:start w:val="1"/>
      <w:numFmt w:val="lowerLetter"/>
      <w:lvlText w:val="%5."/>
      <w:lvlJc w:val="left"/>
      <w:pPr>
        <w:ind w:left="4091" w:hanging="360"/>
      </w:pPr>
    </w:lvl>
    <w:lvl w:ilvl="5" w:tplc="FB68892E">
      <w:start w:val="1"/>
      <w:numFmt w:val="lowerRoman"/>
      <w:lvlText w:val="%6."/>
      <w:lvlJc w:val="right"/>
      <w:pPr>
        <w:ind w:left="4811" w:hanging="180"/>
      </w:pPr>
    </w:lvl>
    <w:lvl w:ilvl="6" w:tplc="53E86C02">
      <w:start w:val="1"/>
      <w:numFmt w:val="decimal"/>
      <w:lvlText w:val="%7."/>
      <w:lvlJc w:val="left"/>
      <w:pPr>
        <w:ind w:left="5531" w:hanging="360"/>
      </w:pPr>
    </w:lvl>
    <w:lvl w:ilvl="7" w:tplc="29BED748">
      <w:start w:val="1"/>
      <w:numFmt w:val="lowerLetter"/>
      <w:lvlText w:val="%8."/>
      <w:lvlJc w:val="left"/>
      <w:pPr>
        <w:ind w:left="6251" w:hanging="360"/>
      </w:pPr>
    </w:lvl>
    <w:lvl w:ilvl="8" w:tplc="834C699C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B45FA0"/>
    <w:multiLevelType w:val="hybridMultilevel"/>
    <w:tmpl w:val="A9D4ABB8"/>
    <w:lvl w:ilvl="0" w:tplc="376A696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4F806C46">
      <w:start w:val="1"/>
      <w:numFmt w:val="lowerLetter"/>
      <w:lvlText w:val="%2."/>
      <w:lvlJc w:val="left"/>
      <w:pPr>
        <w:ind w:left="1721" w:hanging="360"/>
      </w:pPr>
    </w:lvl>
    <w:lvl w:ilvl="2" w:tplc="538CB9D2">
      <w:start w:val="1"/>
      <w:numFmt w:val="lowerRoman"/>
      <w:lvlText w:val="%3."/>
      <w:lvlJc w:val="right"/>
      <w:pPr>
        <w:ind w:left="2441" w:hanging="180"/>
      </w:pPr>
    </w:lvl>
    <w:lvl w:ilvl="3" w:tplc="3758A6A4">
      <w:start w:val="1"/>
      <w:numFmt w:val="decimal"/>
      <w:lvlText w:val="%4."/>
      <w:lvlJc w:val="left"/>
      <w:pPr>
        <w:ind w:left="3161" w:hanging="360"/>
      </w:pPr>
    </w:lvl>
    <w:lvl w:ilvl="4" w:tplc="6E24FED6">
      <w:start w:val="1"/>
      <w:numFmt w:val="lowerLetter"/>
      <w:lvlText w:val="%5."/>
      <w:lvlJc w:val="left"/>
      <w:pPr>
        <w:ind w:left="3881" w:hanging="360"/>
      </w:pPr>
    </w:lvl>
    <w:lvl w:ilvl="5" w:tplc="21F893B2">
      <w:start w:val="1"/>
      <w:numFmt w:val="lowerRoman"/>
      <w:lvlText w:val="%6."/>
      <w:lvlJc w:val="right"/>
      <w:pPr>
        <w:ind w:left="4601" w:hanging="180"/>
      </w:pPr>
    </w:lvl>
    <w:lvl w:ilvl="6" w:tplc="7AF4629E">
      <w:start w:val="1"/>
      <w:numFmt w:val="decimal"/>
      <w:lvlText w:val="%7."/>
      <w:lvlJc w:val="left"/>
      <w:pPr>
        <w:ind w:left="5321" w:hanging="360"/>
      </w:pPr>
    </w:lvl>
    <w:lvl w:ilvl="7" w:tplc="B3ECF146">
      <w:start w:val="1"/>
      <w:numFmt w:val="lowerLetter"/>
      <w:lvlText w:val="%8."/>
      <w:lvlJc w:val="left"/>
      <w:pPr>
        <w:ind w:left="6041" w:hanging="360"/>
      </w:pPr>
    </w:lvl>
    <w:lvl w:ilvl="8" w:tplc="C78AAEDA">
      <w:start w:val="1"/>
      <w:numFmt w:val="lowerRoman"/>
      <w:lvlText w:val="%9."/>
      <w:lvlJc w:val="right"/>
      <w:pPr>
        <w:ind w:left="6761" w:hanging="180"/>
      </w:pPr>
    </w:lvl>
  </w:abstractNum>
  <w:abstractNum w:abstractNumId="7">
    <w:nsid w:val="59A43067"/>
    <w:multiLevelType w:val="hybridMultilevel"/>
    <w:tmpl w:val="3462092A"/>
    <w:lvl w:ilvl="0" w:tplc="1340D0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26EEC0">
      <w:start w:val="1"/>
      <w:numFmt w:val="lowerLetter"/>
      <w:lvlText w:val="%2."/>
      <w:lvlJc w:val="left"/>
      <w:pPr>
        <w:ind w:left="1440" w:hanging="360"/>
      </w:pPr>
    </w:lvl>
    <w:lvl w:ilvl="2" w:tplc="F8F46EC6">
      <w:start w:val="1"/>
      <w:numFmt w:val="lowerRoman"/>
      <w:lvlText w:val="%3."/>
      <w:lvlJc w:val="right"/>
      <w:pPr>
        <w:ind w:left="2160" w:hanging="180"/>
      </w:pPr>
    </w:lvl>
    <w:lvl w:ilvl="3" w:tplc="06E49750">
      <w:start w:val="1"/>
      <w:numFmt w:val="decimal"/>
      <w:lvlText w:val="%4."/>
      <w:lvlJc w:val="left"/>
      <w:pPr>
        <w:ind w:left="2880" w:hanging="360"/>
      </w:pPr>
    </w:lvl>
    <w:lvl w:ilvl="4" w:tplc="79E4BB4E">
      <w:start w:val="1"/>
      <w:numFmt w:val="lowerLetter"/>
      <w:lvlText w:val="%5."/>
      <w:lvlJc w:val="left"/>
      <w:pPr>
        <w:ind w:left="3600" w:hanging="360"/>
      </w:pPr>
    </w:lvl>
    <w:lvl w:ilvl="5" w:tplc="1556E364">
      <w:start w:val="1"/>
      <w:numFmt w:val="lowerRoman"/>
      <w:lvlText w:val="%6."/>
      <w:lvlJc w:val="right"/>
      <w:pPr>
        <w:ind w:left="4320" w:hanging="180"/>
      </w:pPr>
    </w:lvl>
    <w:lvl w:ilvl="6" w:tplc="31806EC6">
      <w:start w:val="1"/>
      <w:numFmt w:val="decimal"/>
      <w:lvlText w:val="%7."/>
      <w:lvlJc w:val="left"/>
      <w:pPr>
        <w:ind w:left="5040" w:hanging="360"/>
      </w:pPr>
    </w:lvl>
    <w:lvl w:ilvl="7" w:tplc="3DCC403E">
      <w:start w:val="1"/>
      <w:numFmt w:val="lowerLetter"/>
      <w:lvlText w:val="%8."/>
      <w:lvlJc w:val="left"/>
      <w:pPr>
        <w:ind w:left="5760" w:hanging="360"/>
      </w:pPr>
    </w:lvl>
    <w:lvl w:ilvl="8" w:tplc="054816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lvl w:ilvl="0" w:tplc="072A3DFE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9E"/>
    <w:rsid w:val="0019409C"/>
    <w:rsid w:val="002B0104"/>
    <w:rsid w:val="0033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ody Text"/>
    <w:basedOn w:val="a"/>
    <w:link w:val="af3"/>
    <w:pPr>
      <w:spacing w:after="0" w:line="240" w:lineRule="auto"/>
    </w:pPr>
    <w:rPr>
      <w:color w:val="000000"/>
      <w:szCs w:val="20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Plain Text"/>
    <w:basedOn w:val="a"/>
    <w:link w:val="1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uiPriority w:val="99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2">
    <w:name w:val="Текст Знак1"/>
    <w:link w:val="a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Hyperlink"/>
    <w:basedOn w:val="a0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8"/>
      <w:lang w:eastAsia="ru-RU"/>
    </w:rPr>
  </w:style>
  <w:style w:type="paragraph" w:styleId="afe">
    <w:name w:val="No Spacing"/>
    <w:link w:val="aff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32">
    <w:name w:val="Font Style32"/>
    <w:uiPriority w:val="99"/>
    <w:rPr>
      <w:rFonts w:ascii="Times New Roman" w:hAnsi="Times New Roman"/>
      <w:sz w:val="22"/>
    </w:rPr>
  </w:style>
  <w:style w:type="character" w:customStyle="1" w:styleId="aff">
    <w:name w:val="Без интервала Знак"/>
    <w:link w:val="afe"/>
    <w:rPr>
      <w:rFonts w:eastAsiaTheme="minorEastAsia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customStyle="1" w:styleId="-531">
    <w:name w:val="Таблица-сетка 5 темная — акцент 31"/>
    <w:basedOn w:val="a1"/>
    <w:uiPriority w:val="5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aff3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">
    <w:name w:val="Style1"/>
    <w:basedOn w:val="a"/>
    <w:uiPriority w:val="99"/>
    <w:pPr>
      <w:widowControl w:val="0"/>
      <w:spacing w:after="0" w:line="326" w:lineRule="exact"/>
      <w:ind w:hanging="1008"/>
    </w:pPr>
    <w:rPr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spacing w:after="0" w:line="329" w:lineRule="exact"/>
      <w:jc w:val="center"/>
    </w:pPr>
    <w:rPr>
      <w:sz w:val="24"/>
      <w:szCs w:val="24"/>
    </w:rPr>
  </w:style>
  <w:style w:type="character" w:customStyle="1" w:styleId="FontStyle26">
    <w:name w:val="Font Style26"/>
    <w:uiPriority w:val="99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qFormat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pPr>
      <w:widowControl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spacing w:after="0"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after="0" w:line="283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spacing w:after="0" w:line="317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spacing w:after="0" w:line="293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after="0" w:line="240" w:lineRule="auto"/>
    </w:pPr>
    <w:rPr>
      <w:sz w:val="24"/>
      <w:szCs w:val="24"/>
    </w:rPr>
  </w:style>
  <w:style w:type="paragraph" w:customStyle="1" w:styleId="Style17">
    <w:name w:val="Style17"/>
    <w:basedOn w:val="a"/>
    <w:uiPriority w:val="99"/>
    <w:pPr>
      <w:widowControl w:val="0"/>
      <w:spacing w:after="0" w:line="328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pPr>
      <w:widowControl w:val="0"/>
      <w:spacing w:after="0" w:line="326" w:lineRule="exact"/>
      <w:ind w:firstLine="235"/>
    </w:pPr>
    <w:rPr>
      <w:sz w:val="24"/>
      <w:szCs w:val="24"/>
    </w:rPr>
  </w:style>
  <w:style w:type="paragraph" w:customStyle="1" w:styleId="Style23">
    <w:name w:val="Style23"/>
    <w:basedOn w:val="a"/>
    <w:uiPriority w:val="99"/>
    <w:pPr>
      <w:widowControl w:val="0"/>
      <w:spacing w:after="0" w:line="322" w:lineRule="exact"/>
      <w:jc w:val="both"/>
    </w:pPr>
    <w:rPr>
      <w:sz w:val="24"/>
      <w:szCs w:val="24"/>
    </w:rPr>
  </w:style>
  <w:style w:type="character" w:customStyle="1" w:styleId="FontStyle33">
    <w:name w:val="Font Style33"/>
    <w:uiPriority w:val="99"/>
    <w:rPr>
      <w:rFonts w:ascii="Times New Roman" w:hAnsi="Times New Roman"/>
      <w:sz w:val="22"/>
    </w:rPr>
  </w:style>
  <w:style w:type="paragraph" w:styleId="aff4">
    <w:name w:val="Normal (Web)"/>
    <w:basedOn w:val="a"/>
    <w:uiPriority w:val="99"/>
    <w:unhideWhenUsed/>
    <w:pPr>
      <w:widowControl w:val="0"/>
      <w:spacing w:after="0" w:line="240" w:lineRule="auto"/>
    </w:pPr>
    <w:rPr>
      <w:sz w:val="24"/>
      <w:szCs w:val="24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markedcontent">
    <w:name w:val="markedconte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ody Text"/>
    <w:basedOn w:val="a"/>
    <w:link w:val="af3"/>
    <w:pPr>
      <w:spacing w:after="0" w:line="240" w:lineRule="auto"/>
    </w:pPr>
    <w:rPr>
      <w:color w:val="000000"/>
      <w:szCs w:val="20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Plain Text"/>
    <w:basedOn w:val="a"/>
    <w:link w:val="1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uiPriority w:val="99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2">
    <w:name w:val="Текст Знак1"/>
    <w:link w:val="a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Hyperlink"/>
    <w:basedOn w:val="a0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8"/>
      <w:lang w:eastAsia="ru-RU"/>
    </w:rPr>
  </w:style>
  <w:style w:type="paragraph" w:styleId="afe">
    <w:name w:val="No Spacing"/>
    <w:link w:val="aff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32">
    <w:name w:val="Font Style32"/>
    <w:uiPriority w:val="99"/>
    <w:rPr>
      <w:rFonts w:ascii="Times New Roman" w:hAnsi="Times New Roman"/>
      <w:sz w:val="22"/>
    </w:rPr>
  </w:style>
  <w:style w:type="character" w:customStyle="1" w:styleId="aff">
    <w:name w:val="Без интервала Знак"/>
    <w:link w:val="afe"/>
    <w:rPr>
      <w:rFonts w:eastAsiaTheme="minorEastAsia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customStyle="1" w:styleId="-531">
    <w:name w:val="Таблица-сетка 5 темная — акцент 31"/>
    <w:basedOn w:val="a1"/>
    <w:uiPriority w:val="5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aff3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">
    <w:name w:val="Style1"/>
    <w:basedOn w:val="a"/>
    <w:uiPriority w:val="99"/>
    <w:pPr>
      <w:widowControl w:val="0"/>
      <w:spacing w:after="0" w:line="326" w:lineRule="exact"/>
      <w:ind w:hanging="1008"/>
    </w:pPr>
    <w:rPr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spacing w:after="0" w:line="329" w:lineRule="exact"/>
      <w:jc w:val="center"/>
    </w:pPr>
    <w:rPr>
      <w:sz w:val="24"/>
      <w:szCs w:val="24"/>
    </w:rPr>
  </w:style>
  <w:style w:type="character" w:customStyle="1" w:styleId="FontStyle26">
    <w:name w:val="Font Style26"/>
    <w:uiPriority w:val="99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qFormat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pPr>
      <w:widowControl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spacing w:after="0"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after="0" w:line="283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spacing w:after="0" w:line="317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spacing w:after="0" w:line="293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after="0" w:line="240" w:lineRule="auto"/>
    </w:pPr>
    <w:rPr>
      <w:sz w:val="24"/>
      <w:szCs w:val="24"/>
    </w:rPr>
  </w:style>
  <w:style w:type="paragraph" w:customStyle="1" w:styleId="Style17">
    <w:name w:val="Style17"/>
    <w:basedOn w:val="a"/>
    <w:uiPriority w:val="99"/>
    <w:pPr>
      <w:widowControl w:val="0"/>
      <w:spacing w:after="0" w:line="328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pPr>
      <w:widowControl w:val="0"/>
      <w:spacing w:after="0" w:line="326" w:lineRule="exact"/>
      <w:ind w:firstLine="235"/>
    </w:pPr>
    <w:rPr>
      <w:sz w:val="24"/>
      <w:szCs w:val="24"/>
    </w:rPr>
  </w:style>
  <w:style w:type="paragraph" w:customStyle="1" w:styleId="Style23">
    <w:name w:val="Style23"/>
    <w:basedOn w:val="a"/>
    <w:uiPriority w:val="99"/>
    <w:pPr>
      <w:widowControl w:val="0"/>
      <w:spacing w:after="0" w:line="322" w:lineRule="exact"/>
      <w:jc w:val="both"/>
    </w:pPr>
    <w:rPr>
      <w:sz w:val="24"/>
      <w:szCs w:val="24"/>
    </w:rPr>
  </w:style>
  <w:style w:type="character" w:customStyle="1" w:styleId="FontStyle33">
    <w:name w:val="Font Style33"/>
    <w:uiPriority w:val="99"/>
    <w:rPr>
      <w:rFonts w:ascii="Times New Roman" w:hAnsi="Times New Roman"/>
      <w:sz w:val="22"/>
    </w:rPr>
  </w:style>
  <w:style w:type="paragraph" w:styleId="aff4">
    <w:name w:val="Normal (Web)"/>
    <w:basedOn w:val="a"/>
    <w:uiPriority w:val="99"/>
    <w:unhideWhenUsed/>
    <w:pPr>
      <w:widowControl w:val="0"/>
      <w:spacing w:after="0" w:line="240" w:lineRule="auto"/>
    </w:pPr>
    <w:rPr>
      <w:sz w:val="24"/>
      <w:szCs w:val="24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markedcontent">
    <w:name w:val="markedconte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52010993" TargetMode="Externa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yperlink" Target="http://www.orenburg-go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0.jpg"/><Relationship Id="rId20" Type="http://schemas.openxmlformats.org/officeDocument/2006/relationships/hyperlink" Target="https://docs.cntd.ru/document/95201099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yperlink" Target="http://www.minstroyoren.orb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yperlink" Target="consultantplus://offline/ref=684792AAF5C3E1902FC6619445BAAED089C6223FB35F9276A10C32D75D0DF59B1DA024BD3B19DBEC66BFF88259VD01M" TargetMode="External"/><Relationship Id="rId28" Type="http://schemas.openxmlformats.org/officeDocument/2006/relationships/fontTable" Target="fontTable.xml"/><Relationship Id="rId19" Type="http://schemas.openxmlformats.org/officeDocument/2006/relationships/hyperlink" Target="https://docs.cntd.ru/document/95201099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10.png"/><Relationship Id="rId22" Type="http://schemas.openxmlformats.org/officeDocument/2006/relationships/hyperlink" Target="consultantplus://offline/ref=684792AAF5C3E1902FC6619445BAAED089C5233CB8599276A10C32D75D0DF59B1DA024BD3B19DBEC66BFF88259VD01M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9FD17-011A-4038-8E2E-BD448877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17114</Words>
  <Characters>97556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 Игорь Валерьевич</dc:creator>
  <cp:lastModifiedBy>Оксана Н. Костылева</cp:lastModifiedBy>
  <cp:revision>2</cp:revision>
  <dcterms:created xsi:type="dcterms:W3CDTF">2024-02-13T05:50:00Z</dcterms:created>
  <dcterms:modified xsi:type="dcterms:W3CDTF">2024-02-13T05:50:00Z</dcterms:modified>
</cp:coreProperties>
</file>